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FA4C" w14:textId="5514DEB6" w:rsidR="00C434B0" w:rsidRDefault="005E2800" w:rsidP="008D28E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Programma</w:t>
      </w:r>
    </w:p>
    <w:p w14:paraId="6D1744F8" w14:textId="30BDCB31" w:rsidR="005E2800" w:rsidRDefault="005E2800" w:rsidP="008D28EC">
      <w:pPr>
        <w:jc w:val="center"/>
        <w:rPr>
          <w:b/>
          <w:bCs/>
          <w:color w:val="000000" w:themeColor="text1"/>
        </w:rPr>
      </w:pPr>
    </w:p>
    <w:p w14:paraId="7C28DC42" w14:textId="274DD2DE" w:rsidR="005E2800" w:rsidRPr="00BA2264" w:rsidRDefault="005E2800" w:rsidP="008D28E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Classico</w:t>
      </w:r>
    </w:p>
    <w:p w14:paraId="461D2E5F" w14:textId="77777777" w:rsidR="00C434B0" w:rsidRPr="00BA2264" w:rsidRDefault="00C434B0" w:rsidP="008D28EC">
      <w:pPr>
        <w:jc w:val="center"/>
        <w:rPr>
          <w:b/>
          <w:bCs/>
          <w:color w:val="000000" w:themeColor="text1"/>
        </w:rPr>
      </w:pPr>
    </w:p>
    <w:p w14:paraId="007D3304" w14:textId="6888DC3C" w:rsidR="00C434B0" w:rsidRPr="00BA2264" w:rsidRDefault="00C434B0" w:rsidP="00C434B0">
      <w:pPr>
        <w:rPr>
          <w:color w:val="000000" w:themeColor="text1"/>
        </w:rPr>
      </w:pPr>
      <w:r w:rsidRPr="00BA2264">
        <w:rPr>
          <w:color w:val="000000" w:themeColor="text1"/>
        </w:rPr>
        <w:t xml:space="preserve">G.W.F. Hegel, </w:t>
      </w:r>
      <w:r w:rsidRPr="00BA2264">
        <w:rPr>
          <w:i/>
          <w:iCs/>
          <w:color w:val="000000" w:themeColor="text1"/>
        </w:rPr>
        <w:t>Fenomenologia dello spirito</w:t>
      </w:r>
      <w:r w:rsidRPr="00BA2264">
        <w:rPr>
          <w:color w:val="000000" w:themeColor="text1"/>
        </w:rPr>
        <w:t xml:space="preserve">, </w:t>
      </w:r>
      <w:proofErr w:type="spellStart"/>
      <w:r w:rsidRPr="00BA2264">
        <w:rPr>
          <w:color w:val="000000" w:themeColor="text1"/>
        </w:rPr>
        <w:t>tr</w:t>
      </w:r>
      <w:proofErr w:type="spellEnd"/>
      <w:r w:rsidRPr="00BA2264">
        <w:rPr>
          <w:color w:val="000000" w:themeColor="text1"/>
        </w:rPr>
        <w:t>. it. di E. De Negri, La Nuova Italia, Firenze 1973, 2 voll.</w:t>
      </w:r>
    </w:p>
    <w:p w14:paraId="6575CEF3" w14:textId="77777777" w:rsidR="00C434B0" w:rsidRPr="00BA2264" w:rsidRDefault="00C434B0" w:rsidP="008D28EC">
      <w:pPr>
        <w:jc w:val="center"/>
        <w:rPr>
          <w:b/>
          <w:bCs/>
          <w:color w:val="000000" w:themeColor="text1"/>
        </w:rPr>
      </w:pPr>
    </w:p>
    <w:p w14:paraId="6483C630" w14:textId="0B95A75B" w:rsidR="008D28EC" w:rsidRPr="00BA2264" w:rsidRDefault="005E2800" w:rsidP="008D28E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Letteratura critica</w:t>
      </w:r>
    </w:p>
    <w:p w14:paraId="5C12CE87" w14:textId="77777777" w:rsidR="008D28EC" w:rsidRPr="00BA2264" w:rsidRDefault="008D28EC" w:rsidP="008D28EC">
      <w:pPr>
        <w:rPr>
          <w:color w:val="000000" w:themeColor="text1"/>
        </w:rPr>
      </w:pPr>
    </w:p>
    <w:p w14:paraId="3E20887E" w14:textId="012122B8" w:rsidR="00E71CB4" w:rsidRPr="00BA2264" w:rsidRDefault="00C434B0" w:rsidP="00C434B0">
      <w:pPr>
        <w:rPr>
          <w:color w:val="000000" w:themeColor="text1"/>
        </w:rPr>
      </w:pPr>
      <w:r w:rsidRPr="00BA2264">
        <w:rPr>
          <w:color w:val="000000" w:themeColor="text1"/>
        </w:rPr>
        <w:t xml:space="preserve">J. </w:t>
      </w:r>
      <w:proofErr w:type="spellStart"/>
      <w:r w:rsidRPr="00BA2264">
        <w:rPr>
          <w:color w:val="000000" w:themeColor="text1"/>
        </w:rPr>
        <w:t>Hyppolite</w:t>
      </w:r>
      <w:proofErr w:type="spellEnd"/>
      <w:r w:rsidRPr="00BA2264">
        <w:rPr>
          <w:color w:val="000000" w:themeColor="text1"/>
        </w:rPr>
        <w:t xml:space="preserve">, </w:t>
      </w:r>
      <w:r w:rsidRPr="00BA2264">
        <w:rPr>
          <w:i/>
          <w:color w:val="000000" w:themeColor="text1"/>
        </w:rPr>
        <w:t>Genesi e struttura della</w:t>
      </w:r>
      <w:r w:rsidRPr="00BA2264">
        <w:rPr>
          <w:color w:val="000000" w:themeColor="text1"/>
        </w:rPr>
        <w:t xml:space="preserve"> Fenomenologia dello spirito </w:t>
      </w:r>
      <w:r w:rsidRPr="00BA2264">
        <w:rPr>
          <w:i/>
          <w:color w:val="000000" w:themeColor="text1"/>
        </w:rPr>
        <w:t>di Hegel</w:t>
      </w:r>
      <w:r w:rsidRPr="00BA2264">
        <w:rPr>
          <w:color w:val="000000" w:themeColor="text1"/>
        </w:rPr>
        <w:t xml:space="preserve">, </w:t>
      </w:r>
      <w:proofErr w:type="spellStart"/>
      <w:r w:rsidRPr="00BA2264">
        <w:rPr>
          <w:color w:val="000000" w:themeColor="text1"/>
        </w:rPr>
        <w:t>tr</w:t>
      </w:r>
      <w:proofErr w:type="spellEnd"/>
      <w:r w:rsidRPr="00BA2264">
        <w:rPr>
          <w:color w:val="000000" w:themeColor="text1"/>
        </w:rPr>
        <w:t>. it. di G.A. De Toni, La Nuova Italia, Firenze 1972</w:t>
      </w:r>
    </w:p>
    <w:p w14:paraId="4DA62EC0" w14:textId="77777777" w:rsidR="00C434B0" w:rsidRPr="00BA2264" w:rsidRDefault="00C434B0" w:rsidP="00C434B0">
      <w:pPr>
        <w:rPr>
          <w:color w:val="000000" w:themeColor="text1"/>
        </w:rPr>
      </w:pPr>
    </w:p>
    <w:p w14:paraId="7B5C6CBD" w14:textId="24EEBF1A" w:rsidR="00C434B0" w:rsidRPr="00E71CB4" w:rsidRDefault="00E71CB4" w:rsidP="00E71CB4">
      <w:pPr>
        <w:rPr>
          <w:color w:val="000000" w:themeColor="text1"/>
        </w:rPr>
      </w:pPr>
      <w:r w:rsidRPr="00E71CB4">
        <w:rPr>
          <w:color w:val="000000" w:themeColor="text1"/>
        </w:rPr>
        <w:t>A.</w:t>
      </w:r>
      <w:r>
        <w:rPr>
          <w:color w:val="000000" w:themeColor="text1"/>
        </w:rPr>
        <w:t xml:space="preserve"> </w:t>
      </w:r>
      <w:r w:rsidR="00C434B0" w:rsidRPr="00E71CB4">
        <w:rPr>
          <w:color w:val="000000" w:themeColor="text1"/>
        </w:rPr>
        <w:t xml:space="preserve">Kojève, </w:t>
      </w:r>
      <w:r w:rsidR="00C434B0" w:rsidRPr="00E71CB4">
        <w:rPr>
          <w:i/>
          <w:color w:val="000000" w:themeColor="text1"/>
        </w:rPr>
        <w:t>Introduzione alla lettura di Hegel</w:t>
      </w:r>
      <w:r w:rsidR="00C434B0" w:rsidRPr="00E71CB4">
        <w:rPr>
          <w:color w:val="000000" w:themeColor="text1"/>
        </w:rPr>
        <w:t xml:space="preserve">, </w:t>
      </w:r>
      <w:proofErr w:type="spellStart"/>
      <w:r w:rsidR="00C434B0" w:rsidRPr="00E71CB4">
        <w:rPr>
          <w:color w:val="000000" w:themeColor="text1"/>
        </w:rPr>
        <w:t>tr</w:t>
      </w:r>
      <w:proofErr w:type="spellEnd"/>
      <w:r w:rsidR="00C434B0" w:rsidRPr="00E71CB4">
        <w:rPr>
          <w:color w:val="000000" w:themeColor="text1"/>
        </w:rPr>
        <w:t>. it. di G.F. Frigo, Adelphi, Milano 1996</w:t>
      </w:r>
    </w:p>
    <w:p w14:paraId="6CF0A395" w14:textId="77777777" w:rsidR="00E71CB4" w:rsidRPr="00BA2264" w:rsidRDefault="00E71CB4" w:rsidP="00E71CB4">
      <w:pPr>
        <w:rPr>
          <w:color w:val="000000" w:themeColor="text1"/>
        </w:rPr>
      </w:pPr>
    </w:p>
    <w:p w14:paraId="510F8671" w14:textId="77777777" w:rsidR="00E71CB4" w:rsidRPr="00BA2264" w:rsidRDefault="00E71CB4" w:rsidP="00E71CB4">
      <w:pPr>
        <w:rPr>
          <w:color w:val="000000" w:themeColor="text1"/>
        </w:rPr>
      </w:pPr>
      <w:r w:rsidRPr="00BA2264">
        <w:rPr>
          <w:color w:val="000000" w:themeColor="text1"/>
        </w:rPr>
        <w:t xml:space="preserve">G. Cotroneo, </w:t>
      </w:r>
      <w:r w:rsidRPr="00BA2264">
        <w:rPr>
          <w:i/>
          <w:iCs/>
          <w:color w:val="000000" w:themeColor="text1"/>
        </w:rPr>
        <w:t>Le figure dell'individualità nella</w:t>
      </w:r>
      <w:r w:rsidRPr="00BA2264">
        <w:rPr>
          <w:color w:val="000000" w:themeColor="text1"/>
        </w:rPr>
        <w:t xml:space="preserve"> Fenomenologia dello Spirito: </w:t>
      </w:r>
      <w:r w:rsidRPr="00BA2264">
        <w:rPr>
          <w:i/>
          <w:iCs/>
          <w:color w:val="000000" w:themeColor="text1"/>
        </w:rPr>
        <w:t>a) 'Il piacere e la necessità'. I</w:t>
      </w:r>
      <w:r w:rsidRPr="00BA2264">
        <w:rPr>
          <w:color w:val="000000" w:themeColor="text1"/>
        </w:rPr>
        <w:t xml:space="preserve">, "Criterio", 1984, anno II, n. 1, pp. 34-45; </w:t>
      </w:r>
      <w:r w:rsidRPr="00BA2264">
        <w:rPr>
          <w:i/>
          <w:iCs/>
          <w:color w:val="000000" w:themeColor="text1"/>
        </w:rPr>
        <w:t>a) 'Il piacere e la necessità'. II</w:t>
      </w:r>
      <w:r w:rsidRPr="00BA2264">
        <w:rPr>
          <w:color w:val="000000" w:themeColor="text1"/>
        </w:rPr>
        <w:t xml:space="preserve">, "Criterio", 1984, anno II, n. 2, pp. 10-23; </w:t>
      </w:r>
      <w:r w:rsidRPr="00BA2264">
        <w:rPr>
          <w:i/>
          <w:iCs/>
          <w:color w:val="000000" w:themeColor="text1"/>
        </w:rPr>
        <w:t>b) 'La legge del cuore e il delirio della presunzione. III'</w:t>
      </w:r>
      <w:r w:rsidRPr="00BA2264">
        <w:rPr>
          <w:color w:val="000000" w:themeColor="text1"/>
        </w:rPr>
        <w:t xml:space="preserve">, "Criterio", 1984, anno II, n. 3, pp. 31-48; </w:t>
      </w:r>
      <w:r w:rsidRPr="00BA2264">
        <w:rPr>
          <w:i/>
          <w:iCs/>
          <w:color w:val="000000" w:themeColor="text1"/>
        </w:rPr>
        <w:t xml:space="preserve">c) 'La virtù e il corso del </w:t>
      </w:r>
      <w:proofErr w:type="spellStart"/>
      <w:r w:rsidRPr="00BA2264">
        <w:rPr>
          <w:i/>
          <w:iCs/>
          <w:color w:val="000000" w:themeColor="text1"/>
        </w:rPr>
        <w:t>mondo'</w:t>
      </w:r>
      <w:proofErr w:type="spellEnd"/>
      <w:r w:rsidRPr="00BA2264">
        <w:rPr>
          <w:i/>
          <w:iCs/>
          <w:color w:val="000000" w:themeColor="text1"/>
        </w:rPr>
        <w:t xml:space="preserve"> - (V)</w:t>
      </w:r>
      <w:r w:rsidRPr="00BA2264">
        <w:rPr>
          <w:color w:val="000000" w:themeColor="text1"/>
        </w:rPr>
        <w:t xml:space="preserve">, "Criterio", 1985, anno III, n. 1, pp. 23-36; </w:t>
      </w:r>
      <w:r w:rsidRPr="00BA2264">
        <w:rPr>
          <w:i/>
          <w:iCs/>
          <w:color w:val="000000" w:themeColor="text1"/>
        </w:rPr>
        <w:t xml:space="preserve">c) 'La virtù e il corso del </w:t>
      </w:r>
      <w:proofErr w:type="spellStart"/>
      <w:r w:rsidRPr="00BA2264">
        <w:rPr>
          <w:i/>
          <w:iCs/>
          <w:color w:val="000000" w:themeColor="text1"/>
        </w:rPr>
        <w:t>mondo'</w:t>
      </w:r>
      <w:proofErr w:type="spellEnd"/>
      <w:r w:rsidRPr="00BA2264">
        <w:rPr>
          <w:i/>
          <w:iCs/>
          <w:color w:val="000000" w:themeColor="text1"/>
        </w:rPr>
        <w:t xml:space="preserve"> - (VI)</w:t>
      </w:r>
      <w:r w:rsidRPr="00BA2264">
        <w:rPr>
          <w:color w:val="000000" w:themeColor="text1"/>
        </w:rPr>
        <w:t>, "Criterio", 1985, anno III, n. 2, pp. 202-218</w:t>
      </w:r>
    </w:p>
    <w:p w14:paraId="5BA56E1F" w14:textId="77777777" w:rsidR="00E71CB4" w:rsidRPr="00BA2264" w:rsidRDefault="00E71CB4" w:rsidP="00E71CB4">
      <w:pPr>
        <w:rPr>
          <w:color w:val="000000" w:themeColor="text1"/>
        </w:rPr>
      </w:pPr>
    </w:p>
    <w:p w14:paraId="747E89A1" w14:textId="77777777" w:rsidR="00E71CB4" w:rsidRPr="00BA2264" w:rsidRDefault="00E71CB4" w:rsidP="00E71CB4">
      <w:pPr>
        <w:rPr>
          <w:color w:val="000000" w:themeColor="text1"/>
        </w:rPr>
      </w:pPr>
      <w:r w:rsidRPr="00BA2264">
        <w:rPr>
          <w:color w:val="000000" w:themeColor="text1"/>
        </w:rPr>
        <w:t xml:space="preserve">G. Cotroneo, </w:t>
      </w:r>
      <w:r w:rsidRPr="00BA2264">
        <w:rPr>
          <w:i/>
          <w:iCs/>
          <w:color w:val="000000" w:themeColor="text1"/>
        </w:rPr>
        <w:t>Il 'dileguare' della prima certezza</w:t>
      </w:r>
      <w:r w:rsidRPr="00BA2264">
        <w:rPr>
          <w:color w:val="000000" w:themeColor="text1"/>
        </w:rPr>
        <w:t xml:space="preserve">, in M. Pera (a cura di), </w:t>
      </w:r>
      <w:r w:rsidRPr="00BA2264">
        <w:rPr>
          <w:i/>
          <w:iCs/>
          <w:color w:val="000000" w:themeColor="text1"/>
        </w:rPr>
        <w:t>Il mondo incerto</w:t>
      </w:r>
      <w:r w:rsidRPr="00BA2264">
        <w:rPr>
          <w:color w:val="000000" w:themeColor="text1"/>
        </w:rPr>
        <w:t>, Laterza, Roma-Bari 1994, pp. 5-25</w:t>
      </w:r>
    </w:p>
    <w:p w14:paraId="3572D4AF" w14:textId="77777777" w:rsidR="00E71CB4" w:rsidRPr="00BA2264" w:rsidRDefault="00E71CB4" w:rsidP="00E71CB4">
      <w:pPr>
        <w:rPr>
          <w:color w:val="000000" w:themeColor="text1"/>
        </w:rPr>
      </w:pPr>
    </w:p>
    <w:p w14:paraId="11560655" w14:textId="7000B751" w:rsidR="00E71CB4" w:rsidRDefault="00E71CB4" w:rsidP="00E71CB4">
      <w:pPr>
        <w:rPr>
          <w:color w:val="000000" w:themeColor="text1"/>
        </w:rPr>
      </w:pPr>
      <w:r w:rsidRPr="00BA2264">
        <w:rPr>
          <w:color w:val="000000" w:themeColor="text1"/>
        </w:rPr>
        <w:t xml:space="preserve">G. Cotroneo, </w:t>
      </w:r>
      <w:r w:rsidRPr="00BA2264">
        <w:rPr>
          <w:i/>
          <w:iCs/>
          <w:color w:val="000000" w:themeColor="text1"/>
        </w:rPr>
        <w:t>L’azione etica. L’uomo e la donna, la colpa e il destino</w:t>
      </w:r>
      <w:r w:rsidRPr="00BA2264">
        <w:rPr>
          <w:color w:val="000000" w:themeColor="text1"/>
        </w:rPr>
        <w:t>, in G. Cotroneo, G. Furnari Luvarà, F. Rizzo (a cura di),</w:t>
      </w:r>
      <w:r w:rsidRPr="00BA2264">
        <w:rPr>
          <w:i/>
          <w:iCs/>
          <w:color w:val="000000" w:themeColor="text1"/>
        </w:rPr>
        <w:t xml:space="preserve"> La</w:t>
      </w:r>
      <w:r w:rsidRPr="00BA2264">
        <w:rPr>
          <w:color w:val="000000" w:themeColor="text1"/>
        </w:rPr>
        <w:t xml:space="preserve"> </w:t>
      </w:r>
      <w:r w:rsidRPr="00BA2264">
        <w:rPr>
          <w:iCs/>
          <w:color w:val="000000" w:themeColor="text1"/>
        </w:rPr>
        <w:t>Fenomenologia dello spirito</w:t>
      </w:r>
      <w:r w:rsidRPr="00BA2264">
        <w:rPr>
          <w:color w:val="000000" w:themeColor="text1"/>
        </w:rPr>
        <w:t xml:space="preserve"> </w:t>
      </w:r>
      <w:r w:rsidRPr="00BA2264">
        <w:rPr>
          <w:i/>
          <w:iCs/>
          <w:color w:val="000000" w:themeColor="text1"/>
        </w:rPr>
        <w:t>dopo duecento anni</w:t>
      </w:r>
      <w:r w:rsidRPr="00BA2264">
        <w:rPr>
          <w:color w:val="000000" w:themeColor="text1"/>
        </w:rPr>
        <w:t xml:space="preserve">, </w:t>
      </w:r>
      <w:proofErr w:type="spellStart"/>
      <w:r w:rsidRPr="00BA2264">
        <w:rPr>
          <w:color w:val="000000" w:themeColor="text1"/>
        </w:rPr>
        <w:t>Bibliopolis</w:t>
      </w:r>
      <w:proofErr w:type="spellEnd"/>
      <w:r w:rsidRPr="00BA2264">
        <w:rPr>
          <w:color w:val="000000" w:themeColor="text1"/>
        </w:rPr>
        <w:t>, Napoli 2008, pp. 85-119</w:t>
      </w:r>
    </w:p>
    <w:p w14:paraId="66858C32" w14:textId="7B4F6B2C" w:rsidR="00E71CB4" w:rsidRDefault="00E71CB4" w:rsidP="00E71CB4">
      <w:pPr>
        <w:rPr>
          <w:color w:val="000000" w:themeColor="text1"/>
        </w:rPr>
      </w:pPr>
    </w:p>
    <w:p w14:paraId="30CF711E" w14:textId="3D77E589" w:rsidR="00E71CB4" w:rsidRDefault="002E1C53" w:rsidP="00E71CB4">
      <w:pPr>
        <w:rPr>
          <w:color w:val="000000" w:themeColor="text1"/>
        </w:rPr>
      </w:pPr>
      <w:r>
        <w:rPr>
          <w:color w:val="000000" w:themeColor="text1"/>
        </w:rPr>
        <w:t>(</w:t>
      </w:r>
      <w:r w:rsidR="00E71CB4">
        <w:rPr>
          <w:color w:val="000000" w:themeColor="text1"/>
        </w:rPr>
        <w:t xml:space="preserve">Ora in: G. Cotroneo, </w:t>
      </w:r>
      <w:r w:rsidR="00E71CB4" w:rsidRPr="00E71CB4">
        <w:rPr>
          <w:i/>
          <w:iCs/>
          <w:color w:val="000000" w:themeColor="text1"/>
        </w:rPr>
        <w:t>Le figure della</w:t>
      </w:r>
      <w:r w:rsidR="00E71CB4">
        <w:rPr>
          <w:color w:val="000000" w:themeColor="text1"/>
        </w:rPr>
        <w:t xml:space="preserve"> Fenomenologia dello spirito, a cura di G. </w:t>
      </w:r>
      <w:proofErr w:type="spellStart"/>
      <w:r w:rsidR="00E71CB4">
        <w:rPr>
          <w:color w:val="000000" w:themeColor="text1"/>
        </w:rPr>
        <w:t>Gembillo</w:t>
      </w:r>
      <w:proofErr w:type="spellEnd"/>
      <w:r w:rsidR="00E71CB4">
        <w:rPr>
          <w:color w:val="000000" w:themeColor="text1"/>
        </w:rPr>
        <w:t xml:space="preserve"> e G. Giordano, Armando Siciliano Editore, Messina 2022</w:t>
      </w:r>
      <w:r>
        <w:rPr>
          <w:color w:val="000000" w:themeColor="text1"/>
        </w:rPr>
        <w:t>)</w:t>
      </w:r>
    </w:p>
    <w:p w14:paraId="2C3DACAB" w14:textId="77777777" w:rsidR="00E71CB4" w:rsidRPr="00BA2264" w:rsidRDefault="00E71CB4" w:rsidP="00E71CB4">
      <w:pPr>
        <w:rPr>
          <w:color w:val="000000" w:themeColor="text1"/>
        </w:rPr>
      </w:pPr>
    </w:p>
    <w:p w14:paraId="7E8741E3" w14:textId="7C39E377" w:rsidR="00C434B0" w:rsidRDefault="00E71CB4" w:rsidP="008D28EC">
      <w:pPr>
        <w:rPr>
          <w:color w:val="000000" w:themeColor="text1"/>
        </w:rPr>
      </w:pPr>
      <w:r>
        <w:rPr>
          <w:color w:val="000000" w:themeColor="text1"/>
        </w:rPr>
        <w:t xml:space="preserve">H.-G. </w:t>
      </w:r>
      <w:proofErr w:type="spellStart"/>
      <w:r>
        <w:rPr>
          <w:color w:val="000000" w:themeColor="text1"/>
        </w:rPr>
        <w:t>Gadamer</w:t>
      </w:r>
      <w:proofErr w:type="spellEnd"/>
      <w:r>
        <w:rPr>
          <w:color w:val="000000" w:themeColor="text1"/>
        </w:rPr>
        <w:t xml:space="preserve">, </w:t>
      </w:r>
      <w:r w:rsidRPr="006C6983">
        <w:rPr>
          <w:i/>
          <w:iCs/>
          <w:color w:val="000000" w:themeColor="text1"/>
        </w:rPr>
        <w:t>La dialettica di Hegel</w:t>
      </w:r>
      <w:r>
        <w:rPr>
          <w:color w:val="000000" w:themeColor="text1"/>
        </w:rPr>
        <w:t>, a cura di R. Dottori, Marietti, Genova 2018, pp. 36-79</w:t>
      </w:r>
    </w:p>
    <w:p w14:paraId="53D84E61" w14:textId="2C43CCB6" w:rsidR="00E71CB4" w:rsidRDefault="00E71CB4" w:rsidP="008D28EC">
      <w:pPr>
        <w:rPr>
          <w:color w:val="000000" w:themeColor="text1"/>
        </w:rPr>
      </w:pPr>
    </w:p>
    <w:p w14:paraId="1C7EB07F" w14:textId="7BFB5522" w:rsidR="00472CEE" w:rsidRDefault="00472CEE" w:rsidP="00472CEE">
      <w:pPr>
        <w:rPr>
          <w:color w:val="000000"/>
        </w:rPr>
      </w:pPr>
      <w:r w:rsidRPr="004D5946">
        <w:rPr>
          <w:color w:val="000000"/>
        </w:rPr>
        <w:t xml:space="preserve">F. </w:t>
      </w:r>
      <w:proofErr w:type="spellStart"/>
      <w:r w:rsidRPr="004D5946">
        <w:rPr>
          <w:color w:val="000000"/>
        </w:rPr>
        <w:t>Chiereghin</w:t>
      </w:r>
      <w:proofErr w:type="spellEnd"/>
      <w:r w:rsidRPr="004D5946">
        <w:rPr>
          <w:color w:val="000000"/>
        </w:rPr>
        <w:t xml:space="preserve">, </w:t>
      </w:r>
      <w:r w:rsidRPr="004D5946">
        <w:rPr>
          <w:i/>
          <w:color w:val="000000"/>
        </w:rPr>
        <w:t>La</w:t>
      </w:r>
      <w:r w:rsidRPr="004D5946">
        <w:rPr>
          <w:color w:val="000000"/>
        </w:rPr>
        <w:t xml:space="preserve"> Fenomenologia dello spirito </w:t>
      </w:r>
      <w:r w:rsidRPr="004D5946">
        <w:rPr>
          <w:i/>
          <w:color w:val="000000"/>
        </w:rPr>
        <w:t>di Hegel. Introduzione alla lettura</w:t>
      </w:r>
      <w:r>
        <w:rPr>
          <w:color w:val="000000"/>
        </w:rPr>
        <w:t xml:space="preserve">, Carocci, Roma 2008, </w:t>
      </w:r>
      <w:r w:rsidR="00791013">
        <w:rPr>
          <w:color w:val="000000"/>
        </w:rPr>
        <w:t>9</w:t>
      </w:r>
      <w:r>
        <w:rPr>
          <w:color w:val="000000"/>
        </w:rPr>
        <w:t>0-108, 121-137</w:t>
      </w:r>
    </w:p>
    <w:p w14:paraId="12701053" w14:textId="77777777" w:rsidR="00472CEE" w:rsidRDefault="00472CEE" w:rsidP="00472CEE">
      <w:pPr>
        <w:rPr>
          <w:color w:val="000000"/>
        </w:rPr>
      </w:pPr>
    </w:p>
    <w:p w14:paraId="63DDEBCF" w14:textId="31A6CD22" w:rsidR="00472CEE" w:rsidRDefault="00472CEE" w:rsidP="00472CEE">
      <w:pPr>
        <w:rPr>
          <w:color w:val="000000"/>
        </w:rPr>
      </w:pPr>
      <w:r>
        <w:rPr>
          <w:color w:val="000000"/>
        </w:rPr>
        <w:t xml:space="preserve">F. Valentini, </w:t>
      </w:r>
      <w:r w:rsidRPr="004D5946">
        <w:rPr>
          <w:i/>
          <w:color w:val="000000"/>
        </w:rPr>
        <w:t>Introduzione alla</w:t>
      </w:r>
      <w:r>
        <w:rPr>
          <w:color w:val="000000"/>
        </w:rPr>
        <w:t xml:space="preserve"> Fenomenologia dello spirito </w:t>
      </w:r>
      <w:r w:rsidRPr="004D5946">
        <w:rPr>
          <w:i/>
          <w:color w:val="000000"/>
        </w:rPr>
        <w:t>di Hegel</w:t>
      </w:r>
      <w:r>
        <w:rPr>
          <w:color w:val="000000"/>
        </w:rPr>
        <w:t>, La scuola di Pitagora, Napoli 2012, 148-175, 237-250</w:t>
      </w:r>
    </w:p>
    <w:p w14:paraId="67186232" w14:textId="2D7C17FE" w:rsidR="00503E7F" w:rsidRDefault="00503E7F" w:rsidP="00472CEE">
      <w:pPr>
        <w:rPr>
          <w:color w:val="000000"/>
        </w:rPr>
      </w:pPr>
    </w:p>
    <w:p w14:paraId="3B52960B" w14:textId="6A52F9DD" w:rsidR="00503E7F" w:rsidRDefault="00503E7F" w:rsidP="00503E7F">
      <w:pPr>
        <w:rPr>
          <w:color w:val="000000"/>
        </w:rPr>
      </w:pPr>
      <w:r>
        <w:rPr>
          <w:color w:val="000000"/>
        </w:rPr>
        <w:t>Le note a piè di pagina che commentano la traduzione del testo hegeliano in:</w:t>
      </w:r>
    </w:p>
    <w:p w14:paraId="0C487346" w14:textId="77777777" w:rsidR="00503E7F" w:rsidRDefault="00503E7F" w:rsidP="00503E7F">
      <w:pPr>
        <w:rPr>
          <w:color w:val="000000"/>
        </w:rPr>
      </w:pPr>
    </w:p>
    <w:p w14:paraId="0703033B" w14:textId="0D16B60C" w:rsidR="00503E7F" w:rsidRDefault="00503E7F" w:rsidP="00503E7F">
      <w:pPr>
        <w:rPr>
          <w:color w:val="000000"/>
        </w:rPr>
      </w:pPr>
      <w:r>
        <w:rPr>
          <w:color w:val="000000"/>
        </w:rPr>
        <w:t xml:space="preserve">A. Tassi (a cura di), </w:t>
      </w:r>
      <w:r w:rsidRPr="00B97C8C">
        <w:rPr>
          <w:i/>
          <w:color w:val="000000"/>
        </w:rPr>
        <w:t>La coscienza infelice nella</w:t>
      </w:r>
      <w:r>
        <w:rPr>
          <w:color w:val="000000"/>
        </w:rPr>
        <w:t xml:space="preserve"> Fenomenologia dello spirito, Morcelliana, Brescia 2021</w:t>
      </w:r>
    </w:p>
    <w:p w14:paraId="199F946D" w14:textId="77777777" w:rsidR="00503E7F" w:rsidRDefault="00503E7F" w:rsidP="00503E7F">
      <w:pPr>
        <w:rPr>
          <w:color w:val="000000"/>
        </w:rPr>
      </w:pPr>
      <w:r>
        <w:rPr>
          <w:color w:val="000000"/>
        </w:rPr>
        <w:t xml:space="preserve">A. Tassi (a cura di), </w:t>
      </w:r>
      <w:r w:rsidRPr="00825019">
        <w:rPr>
          <w:i/>
          <w:color w:val="000000"/>
        </w:rPr>
        <w:t>L’illuminismo. La lotta contro la superstizione nella</w:t>
      </w:r>
      <w:r>
        <w:rPr>
          <w:color w:val="000000"/>
        </w:rPr>
        <w:t xml:space="preserve"> Fenomenologia dello spirito, Morcelliana, Brescia 2023</w:t>
      </w:r>
    </w:p>
    <w:p w14:paraId="1A0DD099" w14:textId="77777777" w:rsidR="00503E7F" w:rsidRDefault="00503E7F" w:rsidP="00503E7F">
      <w:pPr>
        <w:rPr>
          <w:color w:val="000000"/>
        </w:rPr>
      </w:pPr>
      <w:r>
        <w:rPr>
          <w:color w:val="000000"/>
        </w:rPr>
        <w:t xml:space="preserve">A. Tassi (a cura di), </w:t>
      </w:r>
      <w:r>
        <w:rPr>
          <w:i/>
          <w:color w:val="000000"/>
        </w:rPr>
        <w:t>L’anima bella</w:t>
      </w:r>
      <w:r w:rsidRPr="00825019">
        <w:rPr>
          <w:i/>
          <w:color w:val="000000"/>
        </w:rPr>
        <w:t xml:space="preserve"> nella</w:t>
      </w:r>
      <w:r>
        <w:rPr>
          <w:color w:val="000000"/>
        </w:rPr>
        <w:t xml:space="preserve"> Fenomenologia dello spirito, Morcelliana, Brescia 2020</w:t>
      </w:r>
    </w:p>
    <w:p w14:paraId="0507EFE8" w14:textId="77777777" w:rsidR="002E1C53" w:rsidRDefault="002E1C53" w:rsidP="00E71CB4">
      <w:pPr>
        <w:rPr>
          <w:color w:val="000000" w:themeColor="text1"/>
        </w:rPr>
      </w:pPr>
    </w:p>
    <w:p w14:paraId="1D84A1C2" w14:textId="6B815B28" w:rsidR="00D44831" w:rsidRDefault="00D44831" w:rsidP="00E71CB4">
      <w:pPr>
        <w:rPr>
          <w:color w:val="000000" w:themeColor="text1"/>
        </w:rPr>
      </w:pPr>
      <w:r>
        <w:rPr>
          <w:color w:val="000000" w:themeColor="text1"/>
        </w:rPr>
        <w:t xml:space="preserve">Diego Fusaro, Coscienza infelice: </w:t>
      </w:r>
      <w:hyperlink r:id="rId5" w:anchor="fpstate=ive&amp;vld=cid:176f6880,vid:bMshfBpZ6Y8" w:history="1">
        <w:r w:rsidRPr="009E565D">
          <w:rPr>
            <w:rStyle w:val="Collegamentoipertestuale"/>
          </w:rPr>
          <w:t>https://www.google.com/search?q=he</w:t>
        </w:r>
        <w:bookmarkStart w:id="0" w:name="_GoBack"/>
        <w:bookmarkEnd w:id="0"/>
        <w:r w:rsidRPr="009E565D">
          <w:rPr>
            <w:rStyle w:val="Collegamentoipertestuale"/>
          </w:rPr>
          <w:t>gel%2C+coscienza+infelice+youtube&amp;rlz=1C1ONGR_itIT1016IT1016&amp;sxsrf=APwXEde2bWxsy9rJZU0OoXmNxA0I-WdUWw%3A1683472686910&amp;ei=LsFXZOmYN5CBi-gP1KmDiAI&amp;ved=0ahUKEwjp5_e7wOP-AhWQwAIHHdTUACEQ4dUDCBA&amp;uact=5&amp;oq=hegel%2C+coscienza+infelice+youtube&amp;gs_lcp=Cgxnd3Mtd2l6LXNlcnAQAzIFCAAQogQyBQgAEKIEMgUIABCiBDoKCAAQRxDWBBCwAzoECCMQJzoFCAAQgAQ6BggAEBYQHjoFCCEQoAE6BAghEBVKBAhBGABQhAZYrhZgjxpoAXABeACAAZUBiAHvBpIBAzEuN5gBAKABAcgBCMABAQ&amp;sclient=gws-wiz-serp#fpstate=ive&amp;vld=cid:176f6880,vid:bMshfBpZ6Y8</w:t>
        </w:r>
      </w:hyperlink>
      <w:r>
        <w:rPr>
          <w:color w:val="000000" w:themeColor="text1"/>
        </w:rPr>
        <w:t xml:space="preserve"> (su </w:t>
      </w:r>
      <w:proofErr w:type="spellStart"/>
      <w:r>
        <w:rPr>
          <w:color w:val="000000" w:themeColor="text1"/>
        </w:rPr>
        <w:t>youtube</w:t>
      </w:r>
      <w:proofErr w:type="spellEnd"/>
      <w:r>
        <w:rPr>
          <w:color w:val="000000" w:themeColor="text1"/>
        </w:rPr>
        <w:t>, 13 min.)</w:t>
      </w:r>
    </w:p>
    <w:p w14:paraId="5FBCD45A" w14:textId="77777777" w:rsidR="00DB1022" w:rsidRPr="00BA2264" w:rsidRDefault="00DB1022" w:rsidP="00E71CB4">
      <w:pPr>
        <w:rPr>
          <w:color w:val="000000" w:themeColor="text1"/>
        </w:rPr>
      </w:pPr>
    </w:p>
    <w:p w14:paraId="5C3C6ED8" w14:textId="77777777" w:rsidR="00DB1022" w:rsidRPr="00DB1022" w:rsidRDefault="00DB1022" w:rsidP="00DB1022">
      <w:pPr>
        <w:rPr>
          <w:color w:val="000000" w:themeColor="text1"/>
        </w:rPr>
      </w:pPr>
      <w:r w:rsidRPr="00DB1022">
        <w:rPr>
          <w:i/>
          <w:iCs/>
          <w:color w:val="000000" w:themeColor="text1"/>
        </w:rPr>
        <w:t>Il dialogo tra Antigone e Creonte</w:t>
      </w:r>
      <w:r w:rsidRPr="00DB1022">
        <w:rPr>
          <w:color w:val="000000" w:themeColor="text1"/>
        </w:rPr>
        <w:t xml:space="preserve"> (Rai)</w:t>
      </w:r>
    </w:p>
    <w:p w14:paraId="157529E4" w14:textId="77777777" w:rsidR="00DB1022" w:rsidRPr="00DB1022" w:rsidRDefault="00DB1022" w:rsidP="00DB1022">
      <w:pPr>
        <w:rPr>
          <w:color w:val="000000" w:themeColor="text1"/>
        </w:rPr>
      </w:pPr>
      <w:r w:rsidRPr="00DB1022">
        <w:rPr>
          <w:color w:val="000000" w:themeColor="text1"/>
        </w:rPr>
        <w:t>https://www.youtube.com/watch?v=6_eawN1vN_c</w:t>
      </w:r>
    </w:p>
    <w:p w14:paraId="2880692E" w14:textId="77777777" w:rsidR="00C434B0" w:rsidRPr="00BA2264" w:rsidRDefault="00C434B0" w:rsidP="008D28EC">
      <w:pPr>
        <w:rPr>
          <w:color w:val="000000" w:themeColor="text1"/>
        </w:rPr>
      </w:pPr>
    </w:p>
    <w:p w14:paraId="0EB73A6C" w14:textId="3D2412BC" w:rsidR="00DB1022" w:rsidRPr="00DB1022" w:rsidRDefault="00DB1022" w:rsidP="00DB1022">
      <w:pPr>
        <w:rPr>
          <w:color w:val="000000" w:themeColor="text1"/>
        </w:rPr>
      </w:pPr>
      <w:r w:rsidRPr="00DB1022">
        <w:rPr>
          <w:i/>
          <w:iCs/>
          <w:color w:val="000000" w:themeColor="text1"/>
        </w:rPr>
        <w:t xml:space="preserve">Antigone </w:t>
      </w:r>
      <w:r>
        <w:rPr>
          <w:color w:val="000000" w:themeColor="text1"/>
        </w:rPr>
        <w:t>di</w:t>
      </w:r>
      <w:r w:rsidRPr="00DB1022">
        <w:rPr>
          <w:color w:val="000000" w:themeColor="text1"/>
        </w:rPr>
        <w:t xml:space="preserve"> Francesco Romanelli </w:t>
      </w:r>
      <w:r>
        <w:rPr>
          <w:color w:val="000000" w:themeColor="text1"/>
        </w:rPr>
        <w:t>(</w:t>
      </w:r>
      <w:r w:rsidRPr="00DB1022">
        <w:rPr>
          <w:color w:val="000000" w:themeColor="text1"/>
        </w:rPr>
        <w:t>Cortometraggio animato</w:t>
      </w:r>
      <w:r>
        <w:rPr>
          <w:color w:val="000000" w:themeColor="text1"/>
        </w:rPr>
        <w:t>)</w:t>
      </w:r>
    </w:p>
    <w:p w14:paraId="2648E80D" w14:textId="28AA0DDB" w:rsidR="00DB1022" w:rsidRDefault="00A42DBC" w:rsidP="00DB1022">
      <w:pPr>
        <w:rPr>
          <w:rStyle w:val="Collegamentoipertestuale"/>
        </w:rPr>
      </w:pPr>
      <w:hyperlink r:id="rId6" w:history="1">
        <w:r w:rsidR="00DB1022" w:rsidRPr="00DB1022">
          <w:rPr>
            <w:rStyle w:val="Collegamentoipertestuale"/>
          </w:rPr>
          <w:t>https://www.youtube.com/watch?v=yA8g2jpcgtE</w:t>
        </w:r>
      </w:hyperlink>
    </w:p>
    <w:p w14:paraId="1EE24215" w14:textId="690DE9F5" w:rsidR="00503E7F" w:rsidRDefault="00503E7F" w:rsidP="00DB1022">
      <w:pPr>
        <w:rPr>
          <w:rStyle w:val="Collegamentoipertestuale"/>
        </w:rPr>
      </w:pPr>
    </w:p>
    <w:p w14:paraId="55D53D09" w14:textId="78A93279" w:rsidR="00503E7F" w:rsidRPr="00503E7F" w:rsidRDefault="00503E7F" w:rsidP="00503E7F">
      <w:pPr>
        <w:jc w:val="center"/>
        <w:rPr>
          <w:rStyle w:val="Collegamentoipertestuale"/>
          <w:b/>
          <w:bCs/>
          <w:color w:val="000000" w:themeColor="text1"/>
          <w:u w:val="none"/>
        </w:rPr>
      </w:pPr>
      <w:r w:rsidRPr="00503E7F">
        <w:rPr>
          <w:rStyle w:val="Collegamentoipertestuale"/>
          <w:b/>
          <w:bCs/>
          <w:color w:val="000000" w:themeColor="text1"/>
          <w:u w:val="none"/>
        </w:rPr>
        <w:t>Lettura consigliata:</w:t>
      </w:r>
    </w:p>
    <w:p w14:paraId="55FAF1A5" w14:textId="77777777" w:rsidR="00DB1022" w:rsidRPr="00DB1022" w:rsidRDefault="00DB1022" w:rsidP="00DB1022">
      <w:pPr>
        <w:rPr>
          <w:color w:val="000000" w:themeColor="text1"/>
        </w:rPr>
      </w:pPr>
    </w:p>
    <w:p w14:paraId="0ADFBF3F" w14:textId="77777777" w:rsidR="00503E7F" w:rsidRDefault="00503E7F" w:rsidP="00503E7F">
      <w:pPr>
        <w:rPr>
          <w:color w:val="000000" w:themeColor="text1"/>
        </w:rPr>
      </w:pPr>
      <w:r>
        <w:rPr>
          <w:color w:val="000000" w:themeColor="text1"/>
        </w:rPr>
        <w:t xml:space="preserve">M. Vegetti, </w:t>
      </w:r>
      <w:r w:rsidRPr="002E1C53">
        <w:rPr>
          <w:i/>
          <w:iCs/>
          <w:color w:val="000000" w:themeColor="text1"/>
        </w:rPr>
        <w:t>Hegel e i confini dell’Occidente. La</w:t>
      </w:r>
      <w:r>
        <w:rPr>
          <w:color w:val="000000" w:themeColor="text1"/>
        </w:rPr>
        <w:t xml:space="preserve"> Fenomenologia </w:t>
      </w:r>
      <w:r w:rsidRPr="002E1C53">
        <w:rPr>
          <w:i/>
          <w:iCs/>
          <w:color w:val="000000" w:themeColor="text1"/>
        </w:rPr>
        <w:t xml:space="preserve">nelle interpretazioni di Heidegger, </w:t>
      </w:r>
      <w:proofErr w:type="spellStart"/>
      <w:r w:rsidRPr="002E1C53">
        <w:rPr>
          <w:i/>
          <w:iCs/>
          <w:color w:val="000000" w:themeColor="text1"/>
        </w:rPr>
        <w:t>Marcuse</w:t>
      </w:r>
      <w:proofErr w:type="spellEnd"/>
      <w:r w:rsidRPr="002E1C53">
        <w:rPr>
          <w:i/>
          <w:iCs/>
          <w:color w:val="000000" w:themeColor="text1"/>
        </w:rPr>
        <w:t xml:space="preserve">, </w:t>
      </w:r>
      <w:proofErr w:type="spellStart"/>
      <w:r w:rsidRPr="002E1C53">
        <w:rPr>
          <w:i/>
          <w:iCs/>
          <w:color w:val="000000" w:themeColor="text1"/>
        </w:rPr>
        <w:t>Löwith</w:t>
      </w:r>
      <w:proofErr w:type="spellEnd"/>
      <w:r w:rsidRPr="002E1C53">
        <w:rPr>
          <w:i/>
          <w:iCs/>
          <w:color w:val="000000" w:themeColor="text1"/>
        </w:rPr>
        <w:t xml:space="preserve">, </w:t>
      </w:r>
      <w:proofErr w:type="spellStart"/>
      <w:r w:rsidRPr="002E1C53">
        <w:rPr>
          <w:i/>
          <w:iCs/>
          <w:color w:val="000000" w:themeColor="text1"/>
        </w:rPr>
        <w:t>Kojève</w:t>
      </w:r>
      <w:proofErr w:type="spellEnd"/>
      <w:r w:rsidRPr="002E1C53">
        <w:rPr>
          <w:i/>
          <w:iCs/>
          <w:color w:val="000000" w:themeColor="text1"/>
        </w:rPr>
        <w:t>, Schmitt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Bibliopolis</w:t>
      </w:r>
      <w:proofErr w:type="spellEnd"/>
      <w:r>
        <w:rPr>
          <w:color w:val="000000" w:themeColor="text1"/>
        </w:rPr>
        <w:t>, Napoli 2005</w:t>
      </w:r>
    </w:p>
    <w:p w14:paraId="44B88989" w14:textId="77777777" w:rsidR="00503E7F" w:rsidRDefault="00503E7F" w:rsidP="00503E7F">
      <w:pPr>
        <w:rPr>
          <w:color w:val="000000" w:themeColor="text1"/>
        </w:rPr>
      </w:pPr>
    </w:p>
    <w:p w14:paraId="3A3EC317" w14:textId="77777777" w:rsidR="00E22FF0" w:rsidRPr="00BA2264" w:rsidRDefault="00E22FF0">
      <w:pPr>
        <w:rPr>
          <w:color w:val="000000" w:themeColor="text1"/>
        </w:rPr>
      </w:pPr>
    </w:p>
    <w:sectPr w:rsidR="00E22FF0" w:rsidRPr="00BA2264" w:rsidSect="001A4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1DCB"/>
    <w:multiLevelType w:val="hybridMultilevel"/>
    <w:tmpl w:val="88AA87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EC"/>
    <w:rsid w:val="001A4C1A"/>
    <w:rsid w:val="002E1C53"/>
    <w:rsid w:val="00472CEE"/>
    <w:rsid w:val="004846DF"/>
    <w:rsid w:val="00503E7F"/>
    <w:rsid w:val="005E2800"/>
    <w:rsid w:val="006C6983"/>
    <w:rsid w:val="00791013"/>
    <w:rsid w:val="008D28EC"/>
    <w:rsid w:val="00A42DBC"/>
    <w:rsid w:val="00B905A5"/>
    <w:rsid w:val="00BA2264"/>
    <w:rsid w:val="00C434B0"/>
    <w:rsid w:val="00D44831"/>
    <w:rsid w:val="00D91C30"/>
    <w:rsid w:val="00DB1022"/>
    <w:rsid w:val="00E22FF0"/>
    <w:rsid w:val="00E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9B02"/>
  <w15:chartTrackingRefBased/>
  <w15:docId w15:val="{30809598-E444-45AB-84A4-CEB50AD4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28EC"/>
    <w:pPr>
      <w:spacing w:after="0" w:line="240" w:lineRule="auto"/>
      <w:jc w:val="both"/>
    </w:pPr>
    <w:rPr>
      <w:rFonts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D28EC"/>
    <w:rPr>
      <w:i/>
      <w:iCs/>
    </w:rPr>
  </w:style>
  <w:style w:type="paragraph" w:styleId="Paragrafoelenco">
    <w:name w:val="List Paragraph"/>
    <w:basedOn w:val="Normale"/>
    <w:uiPriority w:val="34"/>
    <w:qFormat/>
    <w:rsid w:val="00E71C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10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02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2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A8g2jpcgtE" TargetMode="External"/><Relationship Id="rId5" Type="http://schemas.openxmlformats.org/officeDocument/2006/relationships/hyperlink" Target="https://www.google.com/search?q=hegel%2C+coscienza+infelice+youtube&amp;rlz=1C1ONGR_itIT1016IT1016&amp;sxsrf=APwXEde2bWxsy9rJZU0OoXmNxA0I-WdUWw%3A1683472686910&amp;ei=LsFXZOmYN5CBi-gP1KmDiAI&amp;ved=0ahUKEwjp5_e7wOP-AhWQwAIHHdTUACEQ4dUDCBA&amp;uact=5&amp;oq=hegel%2C+coscienza+infelice+youtube&amp;gs_lcp=Cgxnd3Mtd2l6LXNlcnAQAzIFCAAQogQyBQgAEKIEMgUIABCiBDoKCAAQRxDWBBCwAzoECCMQJzoFCAAQgAQ6BggAEBYQHjoFCCEQoAE6BAghEBVKBAhBGABQhAZYrhZgjxpoAXABeACAAZUBiAHvBpIBAzEuN5gBAKABAcgBCMAB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Marafioti</dc:creator>
  <cp:keywords/>
  <dc:description/>
  <cp:lastModifiedBy>Rosa Maria Marafioti</cp:lastModifiedBy>
  <cp:revision>2</cp:revision>
  <dcterms:created xsi:type="dcterms:W3CDTF">2023-05-25T11:10:00Z</dcterms:created>
  <dcterms:modified xsi:type="dcterms:W3CDTF">2023-05-25T11:10:00Z</dcterms:modified>
</cp:coreProperties>
</file>