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63A3" w14:textId="77777777" w:rsidR="000635CE" w:rsidRDefault="000635CE" w:rsidP="000635CE">
      <w:pPr>
        <w:rPr>
          <w:rFonts w:ascii="Frutiger-Bold" w:hAnsi="Frutiger-Bold" w:cs="Frutiger-Bold"/>
          <w:b/>
          <w:bCs/>
          <w:color w:val="004F93"/>
          <w:sz w:val="30"/>
          <w:szCs w:val="30"/>
        </w:rPr>
      </w:pPr>
      <w:r w:rsidRPr="000635CE">
        <w:rPr>
          <w:rFonts w:ascii="Frutiger-Bold" w:hAnsi="Frutiger-Bold" w:cs="Frutiger-Bold"/>
          <w:b/>
          <w:bCs/>
          <w:color w:val="004F93"/>
          <w:sz w:val="30"/>
          <w:szCs w:val="30"/>
        </w:rPr>
        <w:t>IBM and Accenture Use Technology</w:t>
      </w:r>
      <w:r>
        <w:rPr>
          <w:rFonts w:ascii="Frutiger-Bold" w:hAnsi="Frutiger-Bold" w:cs="Frutiger-Bold"/>
          <w:b/>
          <w:bCs/>
          <w:color w:val="004F93"/>
          <w:sz w:val="30"/>
          <w:szCs w:val="30"/>
        </w:rPr>
        <w:t xml:space="preserve"> </w:t>
      </w:r>
      <w:r w:rsidRPr="000635CE">
        <w:rPr>
          <w:rFonts w:ascii="Frutiger-Bold" w:hAnsi="Frutiger-Bold" w:cs="Frutiger-Bold"/>
          <w:b/>
          <w:bCs/>
          <w:color w:val="004F93"/>
          <w:sz w:val="30"/>
          <w:szCs w:val="30"/>
        </w:rPr>
        <w:t>to Create Virtual Organizations</w:t>
      </w:r>
    </w:p>
    <w:p w14:paraId="5C4192F4" w14:textId="7BD0D18B" w:rsidR="000635CE" w:rsidRDefault="000635CE" w:rsidP="000635CE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According to Woodward’s theory, </w:t>
      </w:r>
      <w:r w:rsidR="006D1B24">
        <w:rPr>
          <w:rFonts w:cstheme="minorHAnsi"/>
        </w:rPr>
        <w:t>wh</w:t>
      </w:r>
      <w:r w:rsidR="00DD5F02">
        <w:rPr>
          <w:rFonts w:cstheme="minorHAnsi"/>
        </w:rPr>
        <w:t>at</w:t>
      </w:r>
      <w:r w:rsidRPr="000635CE">
        <w:rPr>
          <w:rFonts w:cstheme="minorHAnsi"/>
        </w:rPr>
        <w:t xml:space="preserve"> type of technology</w:t>
      </w:r>
      <w:r>
        <w:rPr>
          <w:rFonts w:cstheme="minorHAnsi"/>
        </w:rPr>
        <w:t xml:space="preserve"> do IBM and Accenture employ? </w:t>
      </w:r>
    </w:p>
    <w:p w14:paraId="40F6F2DF" w14:textId="6E0A96F3" w:rsidR="000635CE" w:rsidRDefault="000635CE" w:rsidP="000635CE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Which degree of task complexity (Perrow’s theory) characterize these organizations?</w:t>
      </w:r>
    </w:p>
    <w:p w14:paraId="663F2177" w14:textId="5A2DAF04" w:rsidR="000635CE" w:rsidRDefault="000635CE" w:rsidP="000635CE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Which type of task interdependence (Thompson’s theory)?</w:t>
      </w:r>
    </w:p>
    <w:p w14:paraId="25A00279" w14:textId="5D0D6B2A" w:rsidR="000635CE" w:rsidRDefault="000635CE" w:rsidP="000635CE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Which structural solutions has been found at IBM and Accenture?</w:t>
      </w:r>
    </w:p>
    <w:p w14:paraId="66D5187A" w14:textId="77777777" w:rsidR="000635CE" w:rsidRPr="000635CE" w:rsidRDefault="000635CE" w:rsidP="000635CE">
      <w:pPr>
        <w:spacing w:after="0"/>
        <w:jc w:val="both"/>
        <w:rPr>
          <w:rFonts w:cstheme="minorHAnsi"/>
        </w:rPr>
      </w:pPr>
    </w:p>
    <w:p w14:paraId="6B2E7DB1" w14:textId="328DFFCA" w:rsidR="000635CE" w:rsidRPr="000635CE" w:rsidRDefault="000635CE" w:rsidP="000635CE">
      <w:pPr>
        <w:spacing w:after="0"/>
        <w:jc w:val="both"/>
        <w:rPr>
          <w:rFonts w:cstheme="minorHAnsi"/>
        </w:rPr>
      </w:pPr>
      <w:r w:rsidRPr="000635CE">
        <w:rPr>
          <w:rFonts w:cstheme="minorHAnsi"/>
        </w:rPr>
        <w:t>Accenture, a global management consulting company, has been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one of the pioneers in using IT to revolutionize its organizational structure.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Its managing partners realized that since only its consultants in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the field could diagnose and solve clients’ problems, the company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should design a structure that facilitates creative, on-the-spot decision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making. To accomplish this, Accenture decided to replace its tall hierarchy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of authority with a sophisticated IT system to create a virtual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organization. First, it flattened the organizational hierarchy, eliminating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many managerial levels, and set up a shared organization-wide IT system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that provides each of Accenture’s consultants with the information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they need to solve clients’ problems. If consultants still lack the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specific knowledge needed to solve a problem, they can use the system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to request expert help from Accenture’s thousands of consultants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around the globe.</w:t>
      </w:r>
    </w:p>
    <w:p w14:paraId="6E76E515" w14:textId="6A4889BE" w:rsidR="000635CE" w:rsidRPr="000635CE" w:rsidRDefault="000635CE" w:rsidP="000635CE">
      <w:pPr>
        <w:spacing w:after="0"/>
        <w:jc w:val="both"/>
        <w:rPr>
          <w:rFonts w:cstheme="minorHAnsi"/>
        </w:rPr>
      </w:pPr>
      <w:r w:rsidRPr="000635CE">
        <w:rPr>
          <w:rFonts w:cstheme="minorHAnsi"/>
        </w:rPr>
        <w:t>To implement the change, Accenture equipped all its consultants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with state-of-the-art laptops and smartphones that can connect to its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sophisticated corporate intranet and tap into Accenture’s large information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databases that contain volumes of potentially relevant information.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The consultants can also communicate directly using their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smartphones and use teleconferencing to help speed problem solving.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For example, if a project involves installing a particular kind of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IT system, a consultant has quick access to consultants around the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globe who have installed the system. Accenture has found that its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virtual organization has increased the creativity of its consultants and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enhanced their performance. By providing employees with more information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and enabling them to confer with other people easily,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electronic communication has made consultants more autonomous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and willing to make their own decisions, which has led to high performance</w:t>
      </w:r>
    </w:p>
    <w:p w14:paraId="32B97DB7" w14:textId="583AC87B" w:rsidR="000635CE" w:rsidRPr="000635CE" w:rsidRDefault="000635CE" w:rsidP="000635CE">
      <w:pPr>
        <w:spacing w:after="0"/>
        <w:jc w:val="both"/>
        <w:rPr>
          <w:rFonts w:cstheme="minorHAnsi"/>
        </w:rPr>
      </w:pPr>
      <w:r w:rsidRPr="000635CE">
        <w:rPr>
          <w:rFonts w:cstheme="minorHAnsi"/>
        </w:rPr>
        <w:t>and made Accenture one of the best-known of all global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consulting companies.</w:t>
      </w:r>
    </w:p>
    <w:p w14:paraId="0CA45E9E" w14:textId="77777777" w:rsidR="000635CE" w:rsidRDefault="000635CE" w:rsidP="000635CE">
      <w:pPr>
        <w:spacing w:after="0"/>
        <w:jc w:val="both"/>
        <w:rPr>
          <w:rFonts w:cstheme="minorHAnsi"/>
        </w:rPr>
      </w:pPr>
      <w:r w:rsidRPr="000635CE">
        <w:rPr>
          <w:rFonts w:cstheme="minorHAnsi"/>
        </w:rPr>
        <w:t>Similarly, IBM, which has been experiencing tough competition in the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2000s, has been searching for ways to better utilize its talented workforce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to both lower costs and offer customers specialized kinds of services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its competitors cannot. So IBM has also used IT to develop virtual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teams of consultants to accomplish this.</w:t>
      </w:r>
      <w:r>
        <w:rPr>
          <w:rFonts w:cstheme="minorHAnsi"/>
        </w:rPr>
        <w:t xml:space="preserve"> </w:t>
      </w:r>
    </w:p>
    <w:p w14:paraId="61627404" w14:textId="2D2C9BCB" w:rsidR="00CF0E59" w:rsidRDefault="000635CE" w:rsidP="000635CE">
      <w:pPr>
        <w:spacing w:after="0"/>
        <w:jc w:val="both"/>
      </w:pPr>
      <w:r w:rsidRPr="000635CE">
        <w:rPr>
          <w:rFonts w:cstheme="minorHAnsi"/>
        </w:rPr>
        <w:t>IBM has created “competency centers” around the globe that are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staffed by consultants who share the same specific IT skill; its competency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centers are located in the countries in which IBM has the most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clients and does the most business. To use its consultants most effectively,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IBM used its own IT expertise to develop sophisticated software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that allows it to create self-managed teams composed of IBM consultants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who have the optimum mix of skills to solve a client’s particular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problems. To form these teams, IBM’s software engineers first analyze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the skills and experience of its consultants and input the results into the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software program. Then they analyze and code the nature of a client’s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specific problem and, using this information, IBM’s program then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matches each specific client problem to the skills of IBM’s consultants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and identifies a list of “best fit” employees. One of IBM’s senior managers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then narrows down this list and decides on the actual consultants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who will form the self-managed team. Once selected, team members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assemble as quickly as possible in the client’s home country and go to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work to develop the software necessary to solve and manage the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client’s problem. This new IT allows IBM to create an ever-changing set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of global self-managed teams that form to solve the problems of IBM’s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global clients. In addition, because each team inputs knowledge about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its activities into IBM’s intranet, then as at Accenture, consultants and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teams can learn from one another so that their problem-solving skills</w:t>
      </w:r>
      <w:r>
        <w:rPr>
          <w:rFonts w:cstheme="minorHAnsi"/>
        </w:rPr>
        <w:t xml:space="preserve"> </w:t>
      </w:r>
      <w:r w:rsidRPr="000635CE">
        <w:rPr>
          <w:rFonts w:cstheme="minorHAnsi"/>
        </w:rPr>
        <w:t>increase over time.</w:t>
      </w:r>
    </w:p>
    <w:sectPr w:rsidR="00CF0E59" w:rsidSect="00121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F66F6"/>
    <w:multiLevelType w:val="hybridMultilevel"/>
    <w:tmpl w:val="583EB9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13B7"/>
    <w:multiLevelType w:val="hybridMultilevel"/>
    <w:tmpl w:val="0362176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BBD7450"/>
    <w:multiLevelType w:val="hybridMultilevel"/>
    <w:tmpl w:val="063A38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94E58"/>
    <w:multiLevelType w:val="hybridMultilevel"/>
    <w:tmpl w:val="73723F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47B"/>
    <w:rsid w:val="000635CE"/>
    <w:rsid w:val="001216AA"/>
    <w:rsid w:val="0014547B"/>
    <w:rsid w:val="00200FEE"/>
    <w:rsid w:val="0026049C"/>
    <w:rsid w:val="002B0053"/>
    <w:rsid w:val="004347AC"/>
    <w:rsid w:val="004A4AB8"/>
    <w:rsid w:val="00545CEE"/>
    <w:rsid w:val="0060081A"/>
    <w:rsid w:val="006D1B24"/>
    <w:rsid w:val="00792BA9"/>
    <w:rsid w:val="008E57BB"/>
    <w:rsid w:val="00A64ED4"/>
    <w:rsid w:val="00C20F4F"/>
    <w:rsid w:val="00CF0E59"/>
    <w:rsid w:val="00D87FCC"/>
    <w:rsid w:val="00DD5F02"/>
    <w:rsid w:val="00F050A6"/>
    <w:rsid w:val="00FA5EB8"/>
    <w:rsid w:val="00F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7C30"/>
  <w15:chartTrackingRefBased/>
  <w15:docId w15:val="{FB32847D-7DDD-42C0-96A4-160A769B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005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4A4AB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A4AB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A4AB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A4A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A4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Carollo</dc:creator>
  <cp:keywords/>
  <dc:description/>
  <cp:lastModifiedBy>Luca Carollo</cp:lastModifiedBy>
  <cp:revision>16</cp:revision>
  <dcterms:created xsi:type="dcterms:W3CDTF">2021-05-13T09:20:00Z</dcterms:created>
  <dcterms:modified xsi:type="dcterms:W3CDTF">2021-06-03T08:29:00Z</dcterms:modified>
</cp:coreProperties>
</file>