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E3AA" w14:textId="4A50B3ED" w:rsidR="009A509A" w:rsidRDefault="009A509A" w:rsidP="009A509A">
      <w:pPr>
        <w:spacing w:after="0" w:line="240" w:lineRule="auto"/>
        <w:jc w:val="center"/>
        <w:rPr>
          <w:rFonts w:ascii="Times New Roman" w:hAnsi="Times New Roman" w:cs="Times New Roman"/>
          <w:b/>
          <w:bCs/>
          <w:sz w:val="24"/>
          <w:szCs w:val="24"/>
        </w:rPr>
      </w:pPr>
      <w:r w:rsidRPr="009A509A">
        <w:rPr>
          <w:rFonts w:ascii="Times New Roman" w:hAnsi="Times New Roman" w:cs="Times New Roman"/>
          <w:b/>
          <w:bCs/>
          <w:sz w:val="24"/>
          <w:szCs w:val="24"/>
        </w:rPr>
        <w:t>La moralità</w:t>
      </w:r>
    </w:p>
    <w:p w14:paraId="1513720D" w14:textId="77777777" w:rsidR="00BA1A42" w:rsidRPr="009A509A" w:rsidRDefault="00BA1A42" w:rsidP="009A509A">
      <w:pPr>
        <w:spacing w:after="0" w:line="240" w:lineRule="auto"/>
        <w:jc w:val="center"/>
        <w:rPr>
          <w:rFonts w:ascii="Times New Roman" w:hAnsi="Times New Roman" w:cs="Times New Roman"/>
          <w:b/>
          <w:bCs/>
          <w:sz w:val="24"/>
          <w:szCs w:val="24"/>
        </w:rPr>
      </w:pPr>
    </w:p>
    <w:p w14:paraId="6F0EE8AD" w14:textId="260B263B" w:rsidR="009A509A" w:rsidRDefault="00BA1A42" w:rsidP="00BA1A42">
      <w:pPr>
        <w:spacing w:after="0" w:line="240" w:lineRule="auto"/>
        <w:jc w:val="center"/>
        <w:rPr>
          <w:rFonts w:ascii="Times New Roman" w:hAnsi="Times New Roman" w:cs="Times New Roman"/>
          <w:i/>
          <w:iCs/>
          <w:sz w:val="24"/>
          <w:szCs w:val="24"/>
          <w:u w:val="single"/>
        </w:rPr>
      </w:pPr>
      <w:r w:rsidRPr="00BA1A42">
        <w:rPr>
          <w:rFonts w:ascii="Times New Roman" w:hAnsi="Times New Roman" w:cs="Times New Roman"/>
          <w:i/>
          <w:iCs/>
          <w:sz w:val="24"/>
          <w:szCs w:val="24"/>
          <w:u w:val="single"/>
        </w:rPr>
        <w:t>La ragione legislatrice</w:t>
      </w:r>
      <w:r w:rsidRPr="00BA1A42">
        <w:rPr>
          <w:rFonts w:ascii="Times New Roman" w:hAnsi="Times New Roman" w:cs="Times New Roman"/>
          <w:sz w:val="24"/>
          <w:szCs w:val="24"/>
          <w:u w:val="single"/>
        </w:rPr>
        <w:t xml:space="preserve"> e </w:t>
      </w:r>
      <w:r w:rsidRPr="00BA1A42">
        <w:rPr>
          <w:rFonts w:ascii="Times New Roman" w:hAnsi="Times New Roman" w:cs="Times New Roman"/>
          <w:i/>
          <w:iCs/>
          <w:sz w:val="24"/>
          <w:szCs w:val="24"/>
          <w:u w:val="single"/>
        </w:rPr>
        <w:t>La ragione esaminatrice delle leggi</w:t>
      </w:r>
    </w:p>
    <w:p w14:paraId="14C6602E" w14:textId="77777777" w:rsidR="00BA1A42" w:rsidRPr="00BA1A42" w:rsidRDefault="00BA1A42" w:rsidP="00BA1A42">
      <w:pPr>
        <w:spacing w:after="0" w:line="240" w:lineRule="auto"/>
        <w:jc w:val="center"/>
        <w:rPr>
          <w:rFonts w:ascii="Times New Roman" w:hAnsi="Times New Roman" w:cs="Times New Roman"/>
          <w:sz w:val="24"/>
          <w:szCs w:val="24"/>
          <w:u w:val="single"/>
        </w:rPr>
      </w:pPr>
    </w:p>
    <w:p w14:paraId="4C71FC79" w14:textId="041B82DD" w:rsidR="00DE7F9C"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578D" w:rsidRPr="00F76875">
        <w:rPr>
          <w:rFonts w:ascii="Times New Roman" w:hAnsi="Times New Roman" w:cs="Times New Roman"/>
          <w:sz w:val="24"/>
          <w:szCs w:val="24"/>
        </w:rPr>
        <w:t>La sezione sulla moralità segue quella sul terrore rivoluzionario perché Hegel vuole mostrare che solo una rivoluzione morale</w:t>
      </w:r>
      <w:r w:rsidR="00C71027">
        <w:rPr>
          <w:rFonts w:ascii="Times New Roman" w:hAnsi="Times New Roman" w:cs="Times New Roman"/>
          <w:sz w:val="24"/>
          <w:szCs w:val="24"/>
        </w:rPr>
        <w:t>,</w:t>
      </w:r>
      <w:r w:rsidR="0091578D" w:rsidRPr="00F76875">
        <w:rPr>
          <w:rFonts w:ascii="Times New Roman" w:hAnsi="Times New Roman" w:cs="Times New Roman"/>
          <w:sz w:val="24"/>
          <w:szCs w:val="24"/>
        </w:rPr>
        <w:t xml:space="preserve"> grazie a cui il singolo</w:t>
      </w:r>
      <w:r w:rsidR="008556BA">
        <w:rPr>
          <w:rFonts w:ascii="Times New Roman" w:hAnsi="Times New Roman" w:cs="Times New Roman"/>
          <w:sz w:val="24"/>
          <w:szCs w:val="24"/>
        </w:rPr>
        <w:t xml:space="preserve"> adegui</w:t>
      </w:r>
      <w:r w:rsidR="0091578D" w:rsidRPr="00F76875">
        <w:rPr>
          <w:rFonts w:ascii="Times New Roman" w:hAnsi="Times New Roman" w:cs="Times New Roman"/>
          <w:sz w:val="24"/>
          <w:szCs w:val="24"/>
        </w:rPr>
        <w:t xml:space="preserve"> la propria volontà all’universale</w:t>
      </w:r>
      <w:r w:rsidR="00C71027">
        <w:rPr>
          <w:rFonts w:ascii="Times New Roman" w:hAnsi="Times New Roman" w:cs="Times New Roman"/>
          <w:sz w:val="24"/>
          <w:szCs w:val="24"/>
        </w:rPr>
        <w:t>,</w:t>
      </w:r>
      <w:r w:rsidR="0091578D" w:rsidRPr="00F76875">
        <w:rPr>
          <w:rFonts w:ascii="Times New Roman" w:hAnsi="Times New Roman" w:cs="Times New Roman"/>
          <w:sz w:val="24"/>
          <w:szCs w:val="24"/>
        </w:rPr>
        <w:t xml:space="preserve"> può scongiurare il rischio che la vita comunitaria sia messa a repentaglio da una furia devastatrice. Hegel </w:t>
      </w:r>
      <w:r w:rsidR="008556BA">
        <w:rPr>
          <w:rFonts w:ascii="Times New Roman" w:hAnsi="Times New Roman" w:cs="Times New Roman"/>
          <w:sz w:val="24"/>
          <w:szCs w:val="24"/>
        </w:rPr>
        <w:t>descrive la</w:t>
      </w:r>
      <w:r w:rsidR="0091578D" w:rsidRPr="00F76875">
        <w:rPr>
          <w:rFonts w:ascii="Times New Roman" w:hAnsi="Times New Roman" w:cs="Times New Roman"/>
          <w:sz w:val="24"/>
          <w:szCs w:val="24"/>
        </w:rPr>
        <w:t xml:space="preserve"> figura della moralità </w:t>
      </w:r>
      <w:r w:rsidR="008556BA">
        <w:rPr>
          <w:rFonts w:ascii="Times New Roman" w:hAnsi="Times New Roman" w:cs="Times New Roman"/>
          <w:sz w:val="24"/>
          <w:szCs w:val="24"/>
        </w:rPr>
        <w:t>assumendo come esempio la concezione morale kantiana. Egli riconosce l’importanza del concetto kantiano di morale ma anche lo critica,</w:t>
      </w:r>
      <w:r w:rsidR="0091578D" w:rsidRPr="00F76875">
        <w:rPr>
          <w:rFonts w:ascii="Times New Roman" w:hAnsi="Times New Roman" w:cs="Times New Roman"/>
          <w:sz w:val="24"/>
          <w:szCs w:val="24"/>
        </w:rPr>
        <w:t xml:space="preserve"> compendiando in questa sezione della </w:t>
      </w:r>
      <w:r w:rsidR="0091578D" w:rsidRPr="00F76875">
        <w:rPr>
          <w:rFonts w:ascii="Times New Roman" w:hAnsi="Times New Roman" w:cs="Times New Roman"/>
          <w:i/>
          <w:iCs/>
          <w:sz w:val="24"/>
          <w:szCs w:val="24"/>
        </w:rPr>
        <w:t>Fenomenologia</w:t>
      </w:r>
      <w:r w:rsidR="0091578D" w:rsidRPr="00F76875">
        <w:rPr>
          <w:rFonts w:ascii="Times New Roman" w:hAnsi="Times New Roman" w:cs="Times New Roman"/>
          <w:sz w:val="24"/>
          <w:szCs w:val="24"/>
        </w:rPr>
        <w:t xml:space="preserve"> le obiezioni mosse</w:t>
      </w:r>
      <w:r w:rsidR="008556BA">
        <w:rPr>
          <w:rFonts w:ascii="Times New Roman" w:hAnsi="Times New Roman" w:cs="Times New Roman"/>
          <w:sz w:val="24"/>
          <w:szCs w:val="24"/>
        </w:rPr>
        <w:t xml:space="preserve"> a Kant</w:t>
      </w:r>
      <w:r w:rsidR="0091578D" w:rsidRPr="00F76875">
        <w:rPr>
          <w:rFonts w:ascii="Times New Roman" w:hAnsi="Times New Roman" w:cs="Times New Roman"/>
          <w:sz w:val="24"/>
          <w:szCs w:val="24"/>
        </w:rPr>
        <w:t xml:space="preserve"> sia negli scritti anteriori sia nei paragrafi </w:t>
      </w:r>
      <w:r w:rsidR="0091578D" w:rsidRPr="00F76875">
        <w:rPr>
          <w:rFonts w:ascii="Times New Roman" w:hAnsi="Times New Roman" w:cs="Times New Roman"/>
          <w:i/>
          <w:iCs/>
          <w:sz w:val="24"/>
          <w:szCs w:val="24"/>
        </w:rPr>
        <w:t>La ragione legislatrice</w:t>
      </w:r>
      <w:r w:rsidR="0091578D" w:rsidRPr="00F76875">
        <w:rPr>
          <w:rFonts w:ascii="Times New Roman" w:hAnsi="Times New Roman" w:cs="Times New Roman"/>
          <w:sz w:val="24"/>
          <w:szCs w:val="24"/>
        </w:rPr>
        <w:t xml:space="preserve"> e </w:t>
      </w:r>
      <w:r w:rsidR="0091578D" w:rsidRPr="00F76875">
        <w:rPr>
          <w:rFonts w:ascii="Times New Roman" w:hAnsi="Times New Roman" w:cs="Times New Roman"/>
          <w:i/>
          <w:iCs/>
          <w:sz w:val="24"/>
          <w:szCs w:val="24"/>
        </w:rPr>
        <w:t>La ragione esaminatrice delle leggi</w:t>
      </w:r>
      <w:r w:rsidR="0091578D" w:rsidRPr="00F76875">
        <w:rPr>
          <w:rFonts w:ascii="Times New Roman" w:hAnsi="Times New Roman" w:cs="Times New Roman"/>
          <w:sz w:val="24"/>
          <w:szCs w:val="24"/>
        </w:rPr>
        <w:t xml:space="preserve">, con cui aveva concluso la sezione </w:t>
      </w:r>
      <w:r w:rsidR="0091578D" w:rsidRPr="00F76875">
        <w:rPr>
          <w:rFonts w:ascii="Times New Roman" w:hAnsi="Times New Roman" w:cs="Times New Roman"/>
          <w:i/>
          <w:iCs/>
          <w:sz w:val="24"/>
          <w:szCs w:val="24"/>
        </w:rPr>
        <w:t>Ragione</w:t>
      </w:r>
      <w:r w:rsidR="0091578D" w:rsidRPr="00F76875">
        <w:rPr>
          <w:rFonts w:ascii="Times New Roman" w:hAnsi="Times New Roman" w:cs="Times New Roman"/>
          <w:sz w:val="24"/>
          <w:szCs w:val="24"/>
        </w:rPr>
        <w:t>.</w:t>
      </w:r>
    </w:p>
    <w:p w14:paraId="595749A4" w14:textId="77777777" w:rsidR="008556BA" w:rsidRDefault="008556BA" w:rsidP="00F76875">
      <w:pPr>
        <w:spacing w:after="0" w:line="240" w:lineRule="auto"/>
        <w:jc w:val="both"/>
        <w:rPr>
          <w:rFonts w:ascii="Times New Roman" w:hAnsi="Times New Roman" w:cs="Times New Roman"/>
          <w:sz w:val="24"/>
          <w:szCs w:val="24"/>
        </w:rPr>
      </w:pPr>
    </w:p>
    <w:p w14:paraId="2448A3AF" w14:textId="6B0C23E7" w:rsidR="00C71027"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1027">
        <w:rPr>
          <w:rFonts w:ascii="Times New Roman" w:hAnsi="Times New Roman" w:cs="Times New Roman"/>
          <w:sz w:val="24"/>
          <w:szCs w:val="24"/>
        </w:rPr>
        <w:t xml:space="preserve">Le ultime due </w:t>
      </w:r>
      <w:r w:rsidR="005756D5">
        <w:rPr>
          <w:rFonts w:ascii="Times New Roman" w:hAnsi="Times New Roman" w:cs="Times New Roman"/>
          <w:sz w:val="24"/>
          <w:szCs w:val="24"/>
        </w:rPr>
        <w:t xml:space="preserve">parti della sezione </w:t>
      </w:r>
      <w:r w:rsidR="00C71027" w:rsidRPr="00F76875">
        <w:rPr>
          <w:rFonts w:ascii="Times New Roman" w:hAnsi="Times New Roman" w:cs="Times New Roman"/>
          <w:i/>
          <w:iCs/>
          <w:sz w:val="24"/>
          <w:szCs w:val="24"/>
        </w:rPr>
        <w:t>Ragione</w:t>
      </w:r>
      <w:r w:rsidR="00C71027">
        <w:rPr>
          <w:rFonts w:ascii="Times New Roman" w:hAnsi="Times New Roman" w:cs="Times New Roman"/>
          <w:sz w:val="24"/>
          <w:szCs w:val="24"/>
        </w:rPr>
        <w:t xml:space="preserve"> si riferiscono alla comunità etica nella forma in cui </w:t>
      </w:r>
      <w:r w:rsidR="005756D5">
        <w:rPr>
          <w:rFonts w:ascii="Times New Roman" w:hAnsi="Times New Roman" w:cs="Times New Roman"/>
          <w:sz w:val="24"/>
          <w:szCs w:val="24"/>
        </w:rPr>
        <w:t xml:space="preserve">si </w:t>
      </w:r>
      <w:r w:rsidR="00C71027">
        <w:rPr>
          <w:rFonts w:ascii="Times New Roman" w:hAnsi="Times New Roman" w:cs="Times New Roman"/>
          <w:sz w:val="24"/>
          <w:szCs w:val="24"/>
        </w:rPr>
        <w:t>è realizzata nella Grecia arcaica</w:t>
      </w:r>
      <w:r w:rsidR="008556BA">
        <w:rPr>
          <w:rFonts w:ascii="Times New Roman" w:hAnsi="Times New Roman" w:cs="Times New Roman"/>
          <w:sz w:val="24"/>
          <w:szCs w:val="24"/>
        </w:rPr>
        <w:t xml:space="preserve">. In </w:t>
      </w:r>
      <w:r w:rsidR="005756D5">
        <w:rPr>
          <w:rFonts w:ascii="Times New Roman" w:hAnsi="Times New Roman" w:cs="Times New Roman"/>
          <w:sz w:val="24"/>
          <w:szCs w:val="24"/>
        </w:rPr>
        <w:t>Grecia</w:t>
      </w:r>
      <w:r w:rsidR="00C71027">
        <w:rPr>
          <w:rFonts w:ascii="Times New Roman" w:hAnsi="Times New Roman" w:cs="Times New Roman"/>
          <w:sz w:val="24"/>
          <w:szCs w:val="24"/>
        </w:rPr>
        <w:t xml:space="preserve"> il cittadino si identifica con la </w:t>
      </w:r>
      <w:r w:rsidR="00C71027" w:rsidRPr="00C71027">
        <w:rPr>
          <w:rFonts w:ascii="Times New Roman" w:hAnsi="Times New Roman" w:cs="Times New Roman"/>
          <w:i/>
          <w:iCs/>
          <w:sz w:val="24"/>
          <w:szCs w:val="24"/>
        </w:rPr>
        <w:t>polis</w:t>
      </w:r>
      <w:r w:rsidR="00C71027">
        <w:rPr>
          <w:rFonts w:ascii="Times New Roman" w:hAnsi="Times New Roman" w:cs="Times New Roman"/>
          <w:sz w:val="24"/>
          <w:szCs w:val="24"/>
        </w:rPr>
        <w:t xml:space="preserve"> e la coscienza è “allevata dalle leggi” (</w:t>
      </w:r>
      <w:r w:rsidR="008556BA">
        <w:rPr>
          <w:rFonts w:ascii="Times New Roman" w:hAnsi="Times New Roman" w:cs="Times New Roman"/>
          <w:sz w:val="24"/>
          <w:szCs w:val="24"/>
        </w:rPr>
        <w:t xml:space="preserve">cfr. </w:t>
      </w:r>
      <w:r w:rsidR="00C71027">
        <w:rPr>
          <w:rFonts w:ascii="Times New Roman" w:hAnsi="Times New Roman" w:cs="Times New Roman"/>
          <w:sz w:val="24"/>
          <w:szCs w:val="24"/>
        </w:rPr>
        <w:t xml:space="preserve">le parole di Socrate nel </w:t>
      </w:r>
      <w:r w:rsidR="00C71027" w:rsidRPr="00C71027">
        <w:rPr>
          <w:rFonts w:ascii="Times New Roman" w:hAnsi="Times New Roman" w:cs="Times New Roman"/>
          <w:i/>
          <w:iCs/>
          <w:sz w:val="24"/>
          <w:szCs w:val="24"/>
        </w:rPr>
        <w:t>Critone</w:t>
      </w:r>
      <w:r w:rsidR="00C71027">
        <w:rPr>
          <w:rFonts w:ascii="Times New Roman" w:hAnsi="Times New Roman" w:cs="Times New Roman"/>
          <w:sz w:val="24"/>
          <w:szCs w:val="24"/>
        </w:rPr>
        <w:t>), che</w:t>
      </w:r>
      <w:r w:rsidR="005756D5">
        <w:rPr>
          <w:rFonts w:ascii="Times New Roman" w:hAnsi="Times New Roman" w:cs="Times New Roman"/>
          <w:sz w:val="24"/>
          <w:szCs w:val="24"/>
        </w:rPr>
        <w:t xml:space="preserve"> essa</w:t>
      </w:r>
      <w:r w:rsidR="00C71027">
        <w:rPr>
          <w:rFonts w:ascii="Times New Roman" w:hAnsi="Times New Roman" w:cs="Times New Roman"/>
          <w:sz w:val="24"/>
          <w:szCs w:val="24"/>
        </w:rPr>
        <w:t xml:space="preserve"> accetta in maniera irriflessa. </w:t>
      </w:r>
      <w:r w:rsidR="00C71027" w:rsidRPr="008556BA">
        <w:rPr>
          <w:rFonts w:ascii="Times New Roman" w:hAnsi="Times New Roman" w:cs="Times New Roman"/>
          <w:b/>
          <w:bCs/>
          <w:color w:val="FF0000"/>
          <w:sz w:val="24"/>
          <w:szCs w:val="24"/>
        </w:rPr>
        <w:t>1</w:t>
      </w:r>
      <w:r w:rsidR="00C71027">
        <w:rPr>
          <w:rFonts w:ascii="Times New Roman" w:hAnsi="Times New Roman" w:cs="Times New Roman"/>
          <w:sz w:val="24"/>
          <w:szCs w:val="24"/>
        </w:rPr>
        <w:t>, vol. 1, p</w:t>
      </w:r>
      <w:r w:rsidR="0058482C">
        <w:rPr>
          <w:rFonts w:ascii="Times New Roman" w:hAnsi="Times New Roman" w:cs="Times New Roman"/>
          <w:sz w:val="24"/>
          <w:szCs w:val="24"/>
        </w:rPr>
        <w:t>p</w:t>
      </w:r>
      <w:r w:rsidR="00C71027">
        <w:rPr>
          <w:rFonts w:ascii="Times New Roman" w:hAnsi="Times New Roman" w:cs="Times New Roman"/>
          <w:sz w:val="24"/>
          <w:szCs w:val="24"/>
        </w:rPr>
        <w:t xml:space="preserve">. </w:t>
      </w:r>
      <w:r w:rsidR="0058482C">
        <w:rPr>
          <w:rFonts w:ascii="Times New Roman" w:hAnsi="Times New Roman" w:cs="Times New Roman"/>
          <w:sz w:val="24"/>
          <w:szCs w:val="24"/>
        </w:rPr>
        <w:t>349-</w:t>
      </w:r>
      <w:r w:rsidR="00C71027">
        <w:rPr>
          <w:rFonts w:ascii="Times New Roman" w:hAnsi="Times New Roman" w:cs="Times New Roman"/>
          <w:sz w:val="24"/>
          <w:szCs w:val="24"/>
        </w:rPr>
        <w:t>350, cioè deve essere esaminato in modo immanente, senza applicarvi un criterio esterno. Da quest’esame emerge che le leggi etiche</w:t>
      </w:r>
      <w:r w:rsidR="0062118A">
        <w:rPr>
          <w:rFonts w:ascii="Times New Roman" w:hAnsi="Times New Roman" w:cs="Times New Roman"/>
          <w:sz w:val="24"/>
          <w:szCs w:val="24"/>
        </w:rPr>
        <w:t>, frutto della ragione</w:t>
      </w:r>
      <w:r w:rsidR="002C4FA1">
        <w:rPr>
          <w:rFonts w:ascii="Times New Roman" w:hAnsi="Times New Roman" w:cs="Times New Roman"/>
          <w:sz w:val="24"/>
          <w:szCs w:val="24"/>
        </w:rPr>
        <w:t xml:space="preserve"> individuale,</w:t>
      </w:r>
      <w:r w:rsidR="00C71027">
        <w:rPr>
          <w:rFonts w:ascii="Times New Roman" w:hAnsi="Times New Roman" w:cs="Times New Roman"/>
          <w:sz w:val="24"/>
          <w:szCs w:val="24"/>
        </w:rPr>
        <w:t xml:space="preserve"> non sono </w:t>
      </w:r>
      <w:r w:rsidR="002C4FA1">
        <w:rPr>
          <w:rFonts w:ascii="Times New Roman" w:hAnsi="Times New Roman" w:cs="Times New Roman"/>
          <w:sz w:val="24"/>
          <w:szCs w:val="24"/>
        </w:rPr>
        <w:t xml:space="preserve">in realtà </w:t>
      </w:r>
      <w:r w:rsidR="00C71027">
        <w:rPr>
          <w:rFonts w:ascii="Times New Roman" w:hAnsi="Times New Roman" w:cs="Times New Roman"/>
          <w:sz w:val="24"/>
          <w:szCs w:val="24"/>
        </w:rPr>
        <w:t>“leggi”, cioè non hanno un contenuto universale</w:t>
      </w:r>
      <w:r w:rsidR="002C4FA1">
        <w:rPr>
          <w:rFonts w:ascii="Times New Roman" w:hAnsi="Times New Roman" w:cs="Times New Roman"/>
          <w:sz w:val="24"/>
          <w:szCs w:val="24"/>
        </w:rPr>
        <w:t>,</w:t>
      </w:r>
      <w:r w:rsidR="00C71027">
        <w:rPr>
          <w:rFonts w:ascii="Times New Roman" w:hAnsi="Times New Roman" w:cs="Times New Roman"/>
          <w:sz w:val="24"/>
          <w:szCs w:val="24"/>
        </w:rPr>
        <w:t xml:space="preserve"> ma particolare</w:t>
      </w:r>
      <w:r w:rsidR="002C4FA1">
        <w:rPr>
          <w:rFonts w:ascii="Times New Roman" w:hAnsi="Times New Roman" w:cs="Times New Roman"/>
          <w:sz w:val="24"/>
          <w:szCs w:val="24"/>
        </w:rPr>
        <w:t>: sono solo “comandi”</w:t>
      </w:r>
      <w:r w:rsidR="00C71027">
        <w:rPr>
          <w:rFonts w:ascii="Times New Roman" w:hAnsi="Times New Roman" w:cs="Times New Roman"/>
          <w:sz w:val="24"/>
          <w:szCs w:val="24"/>
        </w:rPr>
        <w:t xml:space="preserve">. Hegel fa due esempi: </w:t>
      </w:r>
      <w:r w:rsidR="0080006B" w:rsidRPr="008556BA">
        <w:rPr>
          <w:rFonts w:ascii="Times New Roman" w:hAnsi="Times New Roman" w:cs="Times New Roman"/>
          <w:b/>
          <w:bCs/>
          <w:color w:val="FF0000"/>
          <w:sz w:val="24"/>
          <w:szCs w:val="24"/>
        </w:rPr>
        <w:t>2</w:t>
      </w:r>
      <w:r w:rsidR="0080006B">
        <w:rPr>
          <w:rFonts w:ascii="Times New Roman" w:hAnsi="Times New Roman" w:cs="Times New Roman"/>
          <w:sz w:val="24"/>
          <w:szCs w:val="24"/>
        </w:rPr>
        <w:t xml:space="preserve"> pp. 350-352</w:t>
      </w:r>
      <w:r w:rsidR="002C4FA1">
        <w:rPr>
          <w:rFonts w:ascii="Times New Roman" w:hAnsi="Times New Roman" w:cs="Times New Roman"/>
          <w:sz w:val="24"/>
          <w:szCs w:val="24"/>
        </w:rPr>
        <w:t>.</w:t>
      </w:r>
    </w:p>
    <w:p w14:paraId="22017A01" w14:textId="3BC62A13" w:rsidR="008556BA" w:rsidRDefault="002C4FA1"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ragione non è dunque “legislatrice”, cioè non è in grado di emanare leggi dal contenuto universale. Si potrebbe ritenere che la ragione sia quanto meno “esaminatrice delle leggi”, cioè </w:t>
      </w:r>
      <w:r w:rsidR="008556BA">
        <w:rPr>
          <w:rFonts w:ascii="Times New Roman" w:hAnsi="Times New Roman" w:cs="Times New Roman"/>
          <w:sz w:val="24"/>
          <w:szCs w:val="24"/>
        </w:rPr>
        <w:t xml:space="preserve">che essa </w:t>
      </w:r>
      <w:r>
        <w:rPr>
          <w:rFonts w:ascii="Times New Roman" w:hAnsi="Times New Roman" w:cs="Times New Roman"/>
          <w:sz w:val="24"/>
          <w:szCs w:val="24"/>
        </w:rPr>
        <w:t>sia in grado di stabilire se una norma è legge o no</w:t>
      </w:r>
      <w:r w:rsidR="008556BA">
        <w:rPr>
          <w:rFonts w:ascii="Times New Roman" w:hAnsi="Times New Roman" w:cs="Times New Roman"/>
          <w:sz w:val="24"/>
          <w:szCs w:val="24"/>
        </w:rPr>
        <w:t>. La ragione dovrebbe valutare se una norma</w:t>
      </w:r>
      <w:r>
        <w:rPr>
          <w:rFonts w:ascii="Times New Roman" w:hAnsi="Times New Roman" w:cs="Times New Roman"/>
          <w:sz w:val="24"/>
          <w:szCs w:val="24"/>
        </w:rPr>
        <w:t xml:space="preserve"> si </w:t>
      </w:r>
      <w:proofErr w:type="spellStart"/>
      <w:r>
        <w:rPr>
          <w:rFonts w:ascii="Times New Roman" w:hAnsi="Times New Roman" w:cs="Times New Roman"/>
          <w:sz w:val="24"/>
          <w:szCs w:val="24"/>
        </w:rPr>
        <w:t>autocontraddice</w:t>
      </w:r>
      <w:proofErr w:type="spellEnd"/>
      <w:r w:rsidR="008556BA">
        <w:rPr>
          <w:rFonts w:ascii="Times New Roman" w:hAnsi="Times New Roman" w:cs="Times New Roman"/>
          <w:sz w:val="24"/>
          <w:szCs w:val="24"/>
        </w:rPr>
        <w:t xml:space="preserve">: se non si </w:t>
      </w:r>
      <w:proofErr w:type="spellStart"/>
      <w:r w:rsidR="008556BA">
        <w:rPr>
          <w:rFonts w:ascii="Times New Roman" w:hAnsi="Times New Roman" w:cs="Times New Roman"/>
          <w:sz w:val="24"/>
          <w:szCs w:val="24"/>
        </w:rPr>
        <w:t>autocontraddice</w:t>
      </w:r>
      <w:proofErr w:type="spellEnd"/>
      <w:r w:rsidR="008556BA">
        <w:rPr>
          <w:rFonts w:ascii="Times New Roman" w:hAnsi="Times New Roman" w:cs="Times New Roman"/>
          <w:sz w:val="24"/>
          <w:szCs w:val="24"/>
        </w:rPr>
        <w:t>,</w:t>
      </w:r>
      <w:r>
        <w:rPr>
          <w:rFonts w:ascii="Times New Roman" w:hAnsi="Times New Roman" w:cs="Times New Roman"/>
          <w:sz w:val="24"/>
          <w:szCs w:val="24"/>
        </w:rPr>
        <w:t xml:space="preserve"> ossia se è universalizzabile</w:t>
      </w:r>
      <w:r w:rsidR="008556BA">
        <w:rPr>
          <w:rFonts w:ascii="Times New Roman" w:hAnsi="Times New Roman" w:cs="Times New Roman"/>
          <w:sz w:val="24"/>
          <w:szCs w:val="24"/>
        </w:rPr>
        <w:t>, una norma è legge</w:t>
      </w:r>
      <w:r>
        <w:rPr>
          <w:rFonts w:ascii="Times New Roman" w:hAnsi="Times New Roman" w:cs="Times New Roman"/>
          <w:sz w:val="24"/>
          <w:szCs w:val="24"/>
        </w:rPr>
        <w:t xml:space="preserve">. </w:t>
      </w:r>
      <w:r w:rsidR="008556BA">
        <w:rPr>
          <w:rFonts w:ascii="Times New Roman" w:hAnsi="Times New Roman" w:cs="Times New Roman"/>
          <w:sz w:val="24"/>
          <w:szCs w:val="24"/>
        </w:rPr>
        <w:t>Quando l</w:t>
      </w:r>
      <w:r>
        <w:rPr>
          <w:rFonts w:ascii="Times New Roman" w:hAnsi="Times New Roman" w:cs="Times New Roman"/>
          <w:sz w:val="24"/>
          <w:szCs w:val="24"/>
        </w:rPr>
        <w:t>a ragione diventa “esaminatrice delle leggi”</w:t>
      </w:r>
      <w:r w:rsidR="008556BA">
        <w:rPr>
          <w:rFonts w:ascii="Times New Roman" w:hAnsi="Times New Roman" w:cs="Times New Roman"/>
          <w:sz w:val="24"/>
          <w:szCs w:val="24"/>
        </w:rPr>
        <w:t>, cioè esamina</w:t>
      </w:r>
      <w:r>
        <w:rPr>
          <w:rFonts w:ascii="Times New Roman" w:hAnsi="Times New Roman" w:cs="Times New Roman"/>
          <w:sz w:val="24"/>
          <w:szCs w:val="24"/>
        </w:rPr>
        <w:t xml:space="preserve"> </w:t>
      </w:r>
      <w:r w:rsidR="005756D5">
        <w:rPr>
          <w:rFonts w:ascii="Times New Roman" w:hAnsi="Times New Roman" w:cs="Times New Roman"/>
          <w:sz w:val="24"/>
          <w:szCs w:val="24"/>
        </w:rPr>
        <w:t xml:space="preserve">le leggi </w:t>
      </w:r>
      <w:r>
        <w:rPr>
          <w:rFonts w:ascii="Times New Roman" w:hAnsi="Times New Roman" w:cs="Times New Roman"/>
          <w:sz w:val="24"/>
          <w:szCs w:val="24"/>
        </w:rPr>
        <w:t>per validarle o meno, va incontro a un</w:t>
      </w:r>
      <w:r w:rsidR="008556BA">
        <w:rPr>
          <w:rFonts w:ascii="Times New Roman" w:hAnsi="Times New Roman" w:cs="Times New Roman"/>
          <w:sz w:val="24"/>
          <w:szCs w:val="24"/>
        </w:rPr>
        <w:t>o</w:t>
      </w:r>
      <w:r>
        <w:rPr>
          <w:rFonts w:ascii="Times New Roman" w:hAnsi="Times New Roman" w:cs="Times New Roman"/>
          <w:sz w:val="24"/>
          <w:szCs w:val="24"/>
        </w:rPr>
        <w:t xml:space="preserve"> scacco: ogni norma può essere universalizzabile, a seconda del punto di vista. Per es. </w:t>
      </w:r>
      <w:r w:rsidRPr="008556BA">
        <w:rPr>
          <w:rFonts w:ascii="Times New Roman" w:hAnsi="Times New Roman" w:cs="Times New Roman"/>
          <w:b/>
          <w:bCs/>
          <w:color w:val="FF0000"/>
          <w:sz w:val="24"/>
          <w:szCs w:val="24"/>
        </w:rPr>
        <w:t>3</w:t>
      </w:r>
      <w:r>
        <w:rPr>
          <w:rFonts w:ascii="Times New Roman" w:hAnsi="Times New Roman" w:cs="Times New Roman"/>
          <w:sz w:val="24"/>
          <w:szCs w:val="24"/>
        </w:rPr>
        <w:t xml:space="preserve"> p. 360.  Si opterà per un contenuto o per un altro, ovvero per un punto di vista o per un altro, a seconda della </w:t>
      </w:r>
      <w:r w:rsidR="00953BF2">
        <w:rPr>
          <w:rFonts w:ascii="Times New Roman" w:hAnsi="Times New Roman" w:cs="Times New Roman"/>
          <w:sz w:val="24"/>
          <w:szCs w:val="24"/>
        </w:rPr>
        <w:t>comunità etica a cui si appartiene.</w:t>
      </w:r>
      <w:r w:rsidR="008556BA">
        <w:rPr>
          <w:rFonts w:ascii="Times New Roman" w:hAnsi="Times New Roman" w:cs="Times New Roman"/>
          <w:sz w:val="24"/>
          <w:szCs w:val="24"/>
        </w:rPr>
        <w:t xml:space="preserve"> Con questi ragionamenti</w:t>
      </w:r>
      <w:r w:rsidR="00953BF2">
        <w:rPr>
          <w:rFonts w:ascii="Times New Roman" w:hAnsi="Times New Roman" w:cs="Times New Roman"/>
          <w:sz w:val="24"/>
          <w:szCs w:val="24"/>
        </w:rPr>
        <w:t xml:space="preserve"> Hegel critica il formalismo kantiano mostrando l’insufficienza della “tipica”, cioè del criterio dell’</w:t>
      </w:r>
      <w:proofErr w:type="spellStart"/>
      <w:r w:rsidR="00953BF2">
        <w:rPr>
          <w:rFonts w:ascii="Times New Roman" w:hAnsi="Times New Roman" w:cs="Times New Roman"/>
          <w:sz w:val="24"/>
          <w:szCs w:val="24"/>
        </w:rPr>
        <w:t>universalizzabilità</w:t>
      </w:r>
      <w:proofErr w:type="spellEnd"/>
      <w:r w:rsidR="008556BA">
        <w:rPr>
          <w:rFonts w:ascii="Times New Roman" w:hAnsi="Times New Roman" w:cs="Times New Roman"/>
          <w:sz w:val="24"/>
          <w:szCs w:val="24"/>
        </w:rPr>
        <w:t xml:space="preserve">, enunciato da Kant nella </w:t>
      </w:r>
      <w:r w:rsidR="008556BA" w:rsidRPr="008556BA">
        <w:rPr>
          <w:rFonts w:ascii="Times New Roman" w:hAnsi="Times New Roman" w:cs="Times New Roman"/>
          <w:i/>
          <w:iCs/>
          <w:sz w:val="24"/>
          <w:szCs w:val="24"/>
        </w:rPr>
        <w:t>Critica della ragion pratica</w:t>
      </w:r>
      <w:r w:rsidR="008556BA">
        <w:rPr>
          <w:rFonts w:ascii="Times New Roman" w:hAnsi="Times New Roman" w:cs="Times New Roman"/>
          <w:sz w:val="24"/>
          <w:szCs w:val="24"/>
        </w:rPr>
        <w:t xml:space="preserve"> come modo</w:t>
      </w:r>
      <w:r w:rsidR="00953BF2">
        <w:rPr>
          <w:rFonts w:ascii="Times New Roman" w:hAnsi="Times New Roman" w:cs="Times New Roman"/>
          <w:sz w:val="24"/>
          <w:szCs w:val="24"/>
        </w:rPr>
        <w:t xml:space="preserve"> per </w:t>
      </w:r>
      <w:r w:rsidR="008556BA">
        <w:rPr>
          <w:rFonts w:ascii="Times New Roman" w:hAnsi="Times New Roman" w:cs="Times New Roman"/>
          <w:sz w:val="24"/>
          <w:szCs w:val="24"/>
        </w:rPr>
        <w:t>verificare</w:t>
      </w:r>
      <w:r w:rsidR="00953BF2">
        <w:rPr>
          <w:rFonts w:ascii="Times New Roman" w:hAnsi="Times New Roman" w:cs="Times New Roman"/>
          <w:sz w:val="24"/>
          <w:szCs w:val="24"/>
        </w:rPr>
        <w:t xml:space="preserve"> se un’azione è conforme all’imperativo categorico del dovere o no</w:t>
      </w:r>
      <w:r w:rsidR="008556BA">
        <w:rPr>
          <w:rFonts w:ascii="Times New Roman" w:hAnsi="Times New Roman" w:cs="Times New Roman"/>
          <w:sz w:val="24"/>
          <w:szCs w:val="24"/>
        </w:rPr>
        <w:t>n lo è</w:t>
      </w:r>
      <w:r w:rsidR="00953BF2">
        <w:rPr>
          <w:rFonts w:ascii="Times New Roman" w:hAnsi="Times New Roman" w:cs="Times New Roman"/>
          <w:sz w:val="24"/>
          <w:szCs w:val="24"/>
        </w:rPr>
        <w:t xml:space="preserve">. </w:t>
      </w:r>
      <w:r w:rsidR="008556BA">
        <w:rPr>
          <w:rFonts w:ascii="Times New Roman" w:hAnsi="Times New Roman" w:cs="Times New Roman"/>
          <w:sz w:val="24"/>
          <w:szCs w:val="24"/>
        </w:rPr>
        <w:t xml:space="preserve"> </w:t>
      </w:r>
    </w:p>
    <w:p w14:paraId="08884124" w14:textId="623C01E5" w:rsidR="00953BF2" w:rsidRDefault="008556BA"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3BF2">
        <w:rPr>
          <w:rFonts w:ascii="Times New Roman" w:hAnsi="Times New Roman" w:cs="Times New Roman"/>
          <w:sz w:val="24"/>
          <w:szCs w:val="24"/>
        </w:rPr>
        <w:t xml:space="preserve">L’opposizione tra singolarità (del contenuto) e universalità (della legge) è tolta quando non si pretende di essere origine della legge e non la si vuole esaminare, ma la si accetta come qualcosa di vero e </w:t>
      </w:r>
      <w:r>
        <w:rPr>
          <w:rFonts w:ascii="Times New Roman" w:hAnsi="Times New Roman" w:cs="Times New Roman"/>
          <w:sz w:val="24"/>
          <w:szCs w:val="24"/>
        </w:rPr>
        <w:t xml:space="preserve">di </w:t>
      </w:r>
      <w:r w:rsidR="00953BF2">
        <w:rPr>
          <w:rFonts w:ascii="Times New Roman" w:hAnsi="Times New Roman" w:cs="Times New Roman"/>
          <w:sz w:val="24"/>
          <w:szCs w:val="24"/>
        </w:rPr>
        <w:t xml:space="preserve">giusto, al di sopra del diritto “umano”. Hegel cita Sofocle: </w:t>
      </w:r>
      <w:r w:rsidR="00953BF2" w:rsidRPr="008556BA">
        <w:rPr>
          <w:rFonts w:ascii="Times New Roman" w:hAnsi="Times New Roman" w:cs="Times New Roman"/>
          <w:b/>
          <w:bCs/>
          <w:color w:val="FF0000"/>
          <w:sz w:val="24"/>
          <w:szCs w:val="24"/>
        </w:rPr>
        <w:t>4</w:t>
      </w:r>
      <w:r w:rsidR="00953BF2">
        <w:rPr>
          <w:rFonts w:ascii="Times New Roman" w:hAnsi="Times New Roman" w:cs="Times New Roman"/>
          <w:sz w:val="24"/>
          <w:szCs w:val="24"/>
        </w:rPr>
        <w:t xml:space="preserve"> pp. 359-360. Così Hegel introduce la sezione dedicata al mondo etico vero e proprio, in cui si supera la ragione individuale perché l’autocoscienza diviene spirito.</w:t>
      </w:r>
    </w:p>
    <w:p w14:paraId="7A15E50F" w14:textId="77777777" w:rsidR="00BA1A42" w:rsidRDefault="00BA1A42" w:rsidP="00F76875">
      <w:pPr>
        <w:spacing w:after="0" w:line="240" w:lineRule="auto"/>
        <w:jc w:val="both"/>
        <w:rPr>
          <w:rFonts w:ascii="Times New Roman" w:hAnsi="Times New Roman" w:cs="Times New Roman"/>
          <w:sz w:val="24"/>
          <w:szCs w:val="24"/>
        </w:rPr>
      </w:pPr>
    </w:p>
    <w:p w14:paraId="62C1B1BA" w14:textId="3501595A" w:rsidR="00FE4C07" w:rsidRDefault="00BA1A42" w:rsidP="00BA1A42">
      <w:pPr>
        <w:spacing w:after="0" w:line="240" w:lineRule="auto"/>
        <w:jc w:val="center"/>
        <w:rPr>
          <w:rFonts w:ascii="Times New Roman" w:hAnsi="Times New Roman" w:cs="Times New Roman"/>
          <w:sz w:val="24"/>
          <w:szCs w:val="24"/>
          <w:u w:val="single"/>
        </w:rPr>
      </w:pPr>
      <w:r w:rsidRPr="00BA1A42">
        <w:rPr>
          <w:rFonts w:ascii="Times New Roman" w:hAnsi="Times New Roman" w:cs="Times New Roman"/>
          <w:sz w:val="24"/>
          <w:szCs w:val="24"/>
          <w:u w:val="single"/>
        </w:rPr>
        <w:t>La “concezione morale del mondo”</w:t>
      </w:r>
    </w:p>
    <w:p w14:paraId="0FCD9090" w14:textId="77777777" w:rsidR="00BA1A42" w:rsidRPr="00BA1A42" w:rsidRDefault="00BA1A42" w:rsidP="00BA1A42">
      <w:pPr>
        <w:spacing w:after="0" w:line="240" w:lineRule="auto"/>
        <w:jc w:val="center"/>
        <w:rPr>
          <w:rFonts w:ascii="Times New Roman" w:hAnsi="Times New Roman" w:cs="Times New Roman"/>
          <w:sz w:val="24"/>
          <w:szCs w:val="24"/>
          <w:u w:val="single"/>
        </w:rPr>
      </w:pPr>
    </w:p>
    <w:p w14:paraId="1EC828AE" w14:textId="18447C8F" w:rsidR="00FE4C07"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56D5">
        <w:rPr>
          <w:rFonts w:ascii="Times New Roman" w:hAnsi="Times New Roman" w:cs="Times New Roman"/>
          <w:sz w:val="24"/>
          <w:szCs w:val="24"/>
        </w:rPr>
        <w:t>Il</w:t>
      </w:r>
      <w:r w:rsidR="00FE4C07">
        <w:rPr>
          <w:rFonts w:ascii="Times New Roman" w:hAnsi="Times New Roman" w:cs="Times New Roman"/>
          <w:sz w:val="24"/>
          <w:szCs w:val="24"/>
        </w:rPr>
        <w:t xml:space="preserve"> passaggio </w:t>
      </w:r>
      <w:r w:rsidR="005756D5">
        <w:rPr>
          <w:rFonts w:ascii="Times New Roman" w:hAnsi="Times New Roman" w:cs="Times New Roman"/>
          <w:sz w:val="24"/>
          <w:szCs w:val="24"/>
        </w:rPr>
        <w:t xml:space="preserve">al mondo etico </w:t>
      </w:r>
      <w:r w:rsidR="00FE4C07">
        <w:rPr>
          <w:rFonts w:ascii="Times New Roman" w:hAnsi="Times New Roman" w:cs="Times New Roman"/>
          <w:sz w:val="24"/>
          <w:szCs w:val="24"/>
        </w:rPr>
        <w:t xml:space="preserve">che supera l’astrattezza della norma, e la tappa successiva della libertà astratta, sono richiamati all’inizio della sezione dedicata al </w:t>
      </w:r>
      <w:proofErr w:type="spellStart"/>
      <w:r w:rsidR="00FE4C07" w:rsidRPr="00FE4C07">
        <w:rPr>
          <w:rFonts w:ascii="Times New Roman" w:hAnsi="Times New Roman" w:cs="Times New Roman"/>
          <w:i/>
          <w:iCs/>
          <w:sz w:val="24"/>
          <w:szCs w:val="24"/>
        </w:rPr>
        <w:t>Gewissen</w:t>
      </w:r>
      <w:proofErr w:type="spellEnd"/>
      <w:r w:rsidR="00FE4C07">
        <w:rPr>
          <w:rFonts w:ascii="Times New Roman" w:hAnsi="Times New Roman" w:cs="Times New Roman"/>
          <w:sz w:val="24"/>
          <w:szCs w:val="24"/>
        </w:rPr>
        <w:t xml:space="preserve"> (lo </w:t>
      </w:r>
      <w:r w:rsidR="005756D5">
        <w:rPr>
          <w:rFonts w:ascii="Times New Roman" w:hAnsi="Times New Roman" w:cs="Times New Roman"/>
          <w:sz w:val="24"/>
          <w:szCs w:val="24"/>
        </w:rPr>
        <w:t>“</w:t>
      </w:r>
      <w:r w:rsidR="00FE4C07">
        <w:rPr>
          <w:rFonts w:ascii="Times New Roman" w:hAnsi="Times New Roman" w:cs="Times New Roman"/>
          <w:sz w:val="24"/>
          <w:szCs w:val="24"/>
        </w:rPr>
        <w:t>spirito coscienzioso</w:t>
      </w:r>
      <w:r w:rsidR="005756D5">
        <w:rPr>
          <w:rFonts w:ascii="Times New Roman" w:hAnsi="Times New Roman" w:cs="Times New Roman"/>
          <w:sz w:val="24"/>
          <w:szCs w:val="24"/>
        </w:rPr>
        <w:t>”</w:t>
      </w:r>
      <w:r w:rsidR="00FE4C07">
        <w:rPr>
          <w:rFonts w:ascii="Times New Roman" w:hAnsi="Times New Roman" w:cs="Times New Roman"/>
          <w:sz w:val="24"/>
          <w:szCs w:val="24"/>
        </w:rPr>
        <w:t>)</w:t>
      </w:r>
      <w:r w:rsidR="00F468D3">
        <w:rPr>
          <w:rFonts w:ascii="Times New Roman" w:hAnsi="Times New Roman" w:cs="Times New Roman"/>
          <w:sz w:val="24"/>
          <w:szCs w:val="24"/>
        </w:rPr>
        <w:t xml:space="preserve">, in cui Hegel </w:t>
      </w:r>
      <w:r w:rsidR="005756D5">
        <w:rPr>
          <w:rFonts w:ascii="Times New Roman" w:hAnsi="Times New Roman" w:cs="Times New Roman"/>
          <w:sz w:val="24"/>
          <w:szCs w:val="24"/>
        </w:rPr>
        <w:t>richiama</w:t>
      </w:r>
      <w:r w:rsidR="00F468D3">
        <w:rPr>
          <w:rFonts w:ascii="Times New Roman" w:hAnsi="Times New Roman" w:cs="Times New Roman"/>
          <w:sz w:val="24"/>
          <w:szCs w:val="24"/>
        </w:rPr>
        <w:t xml:space="preserve"> il cammino del Sé </w:t>
      </w:r>
      <w:r w:rsidR="005756D5">
        <w:rPr>
          <w:rFonts w:ascii="Times New Roman" w:hAnsi="Times New Roman" w:cs="Times New Roman"/>
          <w:sz w:val="24"/>
          <w:szCs w:val="24"/>
        </w:rPr>
        <w:t xml:space="preserve">che va </w:t>
      </w:r>
      <w:r w:rsidR="00F468D3">
        <w:rPr>
          <w:rFonts w:ascii="Times New Roman" w:hAnsi="Times New Roman" w:cs="Times New Roman"/>
          <w:sz w:val="24"/>
          <w:szCs w:val="24"/>
        </w:rPr>
        <w:t xml:space="preserve">dalla persona astratta (il sé immediato dello stoico, non ancora alienato) </w:t>
      </w:r>
      <w:r w:rsidR="005756D5">
        <w:rPr>
          <w:rFonts w:ascii="Times New Roman" w:hAnsi="Times New Roman" w:cs="Times New Roman"/>
          <w:sz w:val="24"/>
          <w:szCs w:val="24"/>
        </w:rPr>
        <w:t>al Sé morale (che si è riappropriato della sua verità), passando attraverso i</w:t>
      </w:r>
      <w:r w:rsidR="00F468D3">
        <w:rPr>
          <w:rFonts w:ascii="Times New Roman" w:hAnsi="Times New Roman" w:cs="Times New Roman"/>
          <w:sz w:val="24"/>
          <w:szCs w:val="24"/>
        </w:rPr>
        <w:t xml:space="preserve">l cittadino rivoluzionario (la volontà generale). </w:t>
      </w:r>
      <w:r w:rsidR="00800472">
        <w:rPr>
          <w:rFonts w:ascii="Times New Roman" w:hAnsi="Times New Roman" w:cs="Times New Roman"/>
          <w:sz w:val="24"/>
          <w:szCs w:val="24"/>
        </w:rPr>
        <w:t>Se nello stoico il dovere coincideva con il sapere (= adeguarsi a</w:t>
      </w:r>
      <w:r w:rsidR="00A23968">
        <w:rPr>
          <w:rFonts w:ascii="Times New Roman" w:hAnsi="Times New Roman" w:cs="Times New Roman"/>
          <w:sz w:val="24"/>
          <w:szCs w:val="24"/>
        </w:rPr>
        <w:t>ll’</w:t>
      </w:r>
      <w:r w:rsidR="00800472">
        <w:rPr>
          <w:rFonts w:ascii="Times New Roman" w:hAnsi="Times New Roman" w:cs="Times New Roman"/>
          <w:sz w:val="24"/>
          <w:szCs w:val="24"/>
        </w:rPr>
        <w:t xml:space="preserve">ordine </w:t>
      </w:r>
      <w:r w:rsidR="00A23968">
        <w:rPr>
          <w:rFonts w:ascii="Times New Roman" w:hAnsi="Times New Roman" w:cs="Times New Roman"/>
          <w:sz w:val="24"/>
          <w:szCs w:val="24"/>
        </w:rPr>
        <w:t>razionale della natura</w:t>
      </w:r>
      <w:r w:rsidR="00800472">
        <w:rPr>
          <w:rFonts w:ascii="Times New Roman" w:hAnsi="Times New Roman" w:cs="Times New Roman"/>
          <w:sz w:val="24"/>
          <w:szCs w:val="24"/>
        </w:rPr>
        <w:t xml:space="preserve">), nella coscienza morale il sapere coincide con il dovere </w:t>
      </w:r>
      <w:r w:rsidR="00A23968">
        <w:rPr>
          <w:rFonts w:ascii="Times New Roman" w:hAnsi="Times New Roman" w:cs="Times New Roman"/>
          <w:sz w:val="24"/>
          <w:szCs w:val="24"/>
        </w:rPr>
        <w:t xml:space="preserve">(= </w:t>
      </w:r>
      <w:r w:rsidR="005756D5">
        <w:rPr>
          <w:rFonts w:ascii="Times New Roman" w:hAnsi="Times New Roman" w:cs="Times New Roman"/>
          <w:sz w:val="24"/>
          <w:szCs w:val="24"/>
        </w:rPr>
        <w:t xml:space="preserve">agire </w:t>
      </w:r>
      <w:r w:rsidR="00A23968">
        <w:rPr>
          <w:rFonts w:ascii="Times New Roman" w:hAnsi="Times New Roman" w:cs="Times New Roman"/>
          <w:sz w:val="24"/>
          <w:szCs w:val="24"/>
        </w:rPr>
        <w:t>per stabilire l’ordine razionale contro la natura).</w:t>
      </w:r>
      <w:r w:rsidR="00800472">
        <w:rPr>
          <w:rFonts w:ascii="Times New Roman" w:hAnsi="Times New Roman" w:cs="Times New Roman"/>
          <w:sz w:val="24"/>
          <w:szCs w:val="24"/>
        </w:rPr>
        <w:t xml:space="preserve"> </w:t>
      </w:r>
      <w:r w:rsidR="00F468D3">
        <w:rPr>
          <w:rFonts w:ascii="Times New Roman" w:hAnsi="Times New Roman" w:cs="Times New Roman"/>
          <w:sz w:val="24"/>
          <w:szCs w:val="24"/>
        </w:rPr>
        <w:t xml:space="preserve">Nella sezione dedicata alla moralità Hegel distingue </w:t>
      </w:r>
      <w:r w:rsidR="00E830F7">
        <w:rPr>
          <w:rFonts w:ascii="Times New Roman" w:hAnsi="Times New Roman" w:cs="Times New Roman"/>
          <w:sz w:val="24"/>
          <w:szCs w:val="24"/>
        </w:rPr>
        <w:t>la coscienza morale (</w:t>
      </w:r>
      <w:proofErr w:type="spellStart"/>
      <w:r w:rsidR="00E830F7" w:rsidRPr="00E830F7">
        <w:rPr>
          <w:rFonts w:ascii="Times New Roman" w:hAnsi="Times New Roman" w:cs="Times New Roman"/>
          <w:i/>
          <w:iCs/>
          <w:sz w:val="24"/>
          <w:szCs w:val="24"/>
        </w:rPr>
        <w:t>das</w:t>
      </w:r>
      <w:proofErr w:type="spellEnd"/>
      <w:r w:rsidR="00E830F7" w:rsidRPr="00E830F7">
        <w:rPr>
          <w:rFonts w:ascii="Times New Roman" w:hAnsi="Times New Roman" w:cs="Times New Roman"/>
          <w:i/>
          <w:iCs/>
          <w:sz w:val="24"/>
          <w:szCs w:val="24"/>
        </w:rPr>
        <w:t xml:space="preserve"> </w:t>
      </w:r>
      <w:proofErr w:type="spellStart"/>
      <w:r w:rsidR="00E830F7" w:rsidRPr="00E830F7">
        <w:rPr>
          <w:rFonts w:ascii="Times New Roman" w:hAnsi="Times New Roman" w:cs="Times New Roman"/>
          <w:i/>
          <w:iCs/>
          <w:sz w:val="24"/>
          <w:szCs w:val="24"/>
        </w:rPr>
        <w:t>moralisc</w:t>
      </w:r>
      <w:r w:rsidR="00E830F7">
        <w:rPr>
          <w:rFonts w:ascii="Times New Roman" w:hAnsi="Times New Roman" w:cs="Times New Roman"/>
          <w:i/>
          <w:iCs/>
          <w:sz w:val="24"/>
          <w:szCs w:val="24"/>
        </w:rPr>
        <w:t>h</w:t>
      </w:r>
      <w:r w:rsidR="00E830F7" w:rsidRPr="00E830F7">
        <w:rPr>
          <w:rFonts w:ascii="Times New Roman" w:hAnsi="Times New Roman" w:cs="Times New Roman"/>
          <w:i/>
          <w:iCs/>
          <w:sz w:val="24"/>
          <w:szCs w:val="24"/>
        </w:rPr>
        <w:t>e</w:t>
      </w:r>
      <w:proofErr w:type="spellEnd"/>
      <w:r w:rsidR="00E830F7" w:rsidRPr="00E830F7">
        <w:rPr>
          <w:rFonts w:ascii="Times New Roman" w:hAnsi="Times New Roman" w:cs="Times New Roman"/>
          <w:i/>
          <w:iCs/>
          <w:sz w:val="24"/>
          <w:szCs w:val="24"/>
        </w:rPr>
        <w:t xml:space="preserve"> </w:t>
      </w:r>
      <w:proofErr w:type="spellStart"/>
      <w:r w:rsidR="00E830F7" w:rsidRPr="00E830F7">
        <w:rPr>
          <w:rFonts w:ascii="Times New Roman" w:hAnsi="Times New Roman" w:cs="Times New Roman"/>
          <w:i/>
          <w:iCs/>
          <w:sz w:val="24"/>
          <w:szCs w:val="24"/>
        </w:rPr>
        <w:t>Bewusstsein</w:t>
      </w:r>
      <w:proofErr w:type="spellEnd"/>
      <w:r w:rsidR="00E830F7">
        <w:rPr>
          <w:rFonts w:ascii="Times New Roman" w:hAnsi="Times New Roman" w:cs="Times New Roman"/>
          <w:sz w:val="24"/>
          <w:szCs w:val="24"/>
        </w:rPr>
        <w:t xml:space="preserve">) – quella descritta da Kant, che si </w:t>
      </w:r>
      <w:proofErr w:type="spellStart"/>
      <w:r w:rsidR="00E830F7">
        <w:rPr>
          <w:rFonts w:ascii="Times New Roman" w:hAnsi="Times New Roman" w:cs="Times New Roman"/>
          <w:sz w:val="24"/>
          <w:szCs w:val="24"/>
        </w:rPr>
        <w:t>autocontraddice</w:t>
      </w:r>
      <w:proofErr w:type="spellEnd"/>
      <w:r w:rsidR="00E830F7">
        <w:rPr>
          <w:rFonts w:ascii="Times New Roman" w:hAnsi="Times New Roman" w:cs="Times New Roman"/>
          <w:sz w:val="24"/>
          <w:szCs w:val="24"/>
        </w:rPr>
        <w:t xml:space="preserve"> – e la “buona coscienza” o spirito coscienzioso o coscienziosità (</w:t>
      </w:r>
      <w:proofErr w:type="spellStart"/>
      <w:r w:rsidR="00E830F7" w:rsidRPr="00E830F7">
        <w:rPr>
          <w:rFonts w:ascii="Times New Roman" w:hAnsi="Times New Roman" w:cs="Times New Roman"/>
          <w:i/>
          <w:iCs/>
          <w:sz w:val="24"/>
          <w:szCs w:val="24"/>
        </w:rPr>
        <w:t>das</w:t>
      </w:r>
      <w:proofErr w:type="spellEnd"/>
      <w:r w:rsidR="00E830F7" w:rsidRPr="00E830F7">
        <w:rPr>
          <w:rFonts w:ascii="Times New Roman" w:hAnsi="Times New Roman" w:cs="Times New Roman"/>
          <w:i/>
          <w:iCs/>
          <w:sz w:val="24"/>
          <w:szCs w:val="24"/>
        </w:rPr>
        <w:t xml:space="preserve"> </w:t>
      </w:r>
      <w:proofErr w:type="spellStart"/>
      <w:r w:rsidR="00E830F7" w:rsidRPr="00E830F7">
        <w:rPr>
          <w:rFonts w:ascii="Times New Roman" w:hAnsi="Times New Roman" w:cs="Times New Roman"/>
          <w:i/>
          <w:iCs/>
          <w:sz w:val="24"/>
          <w:szCs w:val="24"/>
        </w:rPr>
        <w:t>Gewissen</w:t>
      </w:r>
      <w:proofErr w:type="spellEnd"/>
      <w:r w:rsidR="00E830F7">
        <w:rPr>
          <w:rFonts w:ascii="Times New Roman" w:hAnsi="Times New Roman" w:cs="Times New Roman"/>
          <w:sz w:val="24"/>
          <w:szCs w:val="24"/>
        </w:rPr>
        <w:t xml:space="preserve">), che si scinde </w:t>
      </w:r>
      <w:r w:rsidR="005756D5">
        <w:rPr>
          <w:rFonts w:ascii="Times New Roman" w:hAnsi="Times New Roman" w:cs="Times New Roman"/>
          <w:sz w:val="24"/>
          <w:szCs w:val="24"/>
        </w:rPr>
        <w:t xml:space="preserve">poi </w:t>
      </w:r>
      <w:r w:rsidR="00E830F7">
        <w:rPr>
          <w:rFonts w:ascii="Times New Roman" w:hAnsi="Times New Roman" w:cs="Times New Roman"/>
          <w:sz w:val="24"/>
          <w:szCs w:val="24"/>
        </w:rPr>
        <w:t xml:space="preserve">nell’anima bella – la quale si sviluppa in </w:t>
      </w:r>
      <w:r w:rsidR="00F468D3">
        <w:rPr>
          <w:rFonts w:ascii="Times New Roman" w:hAnsi="Times New Roman" w:cs="Times New Roman"/>
          <w:sz w:val="24"/>
          <w:szCs w:val="24"/>
        </w:rPr>
        <w:t>coscienza giudicante (</w:t>
      </w:r>
      <w:proofErr w:type="spellStart"/>
      <w:r w:rsidR="00F468D3" w:rsidRPr="00F468D3">
        <w:rPr>
          <w:rFonts w:ascii="Times New Roman" w:hAnsi="Times New Roman" w:cs="Times New Roman"/>
          <w:i/>
          <w:iCs/>
          <w:sz w:val="24"/>
          <w:szCs w:val="24"/>
        </w:rPr>
        <w:t>das</w:t>
      </w:r>
      <w:proofErr w:type="spellEnd"/>
      <w:r w:rsidR="00F468D3" w:rsidRPr="00F468D3">
        <w:rPr>
          <w:rFonts w:ascii="Times New Roman" w:hAnsi="Times New Roman" w:cs="Times New Roman"/>
          <w:i/>
          <w:iCs/>
          <w:sz w:val="24"/>
          <w:szCs w:val="24"/>
        </w:rPr>
        <w:t xml:space="preserve"> </w:t>
      </w:r>
      <w:proofErr w:type="spellStart"/>
      <w:r w:rsidR="00F468D3" w:rsidRPr="00F468D3">
        <w:rPr>
          <w:rFonts w:ascii="Times New Roman" w:hAnsi="Times New Roman" w:cs="Times New Roman"/>
          <w:i/>
          <w:iCs/>
          <w:sz w:val="24"/>
          <w:szCs w:val="24"/>
        </w:rPr>
        <w:t>beurteilende</w:t>
      </w:r>
      <w:proofErr w:type="spellEnd"/>
      <w:r w:rsidR="00F468D3" w:rsidRPr="00F468D3">
        <w:rPr>
          <w:rFonts w:ascii="Times New Roman" w:hAnsi="Times New Roman" w:cs="Times New Roman"/>
          <w:i/>
          <w:iCs/>
          <w:sz w:val="24"/>
          <w:szCs w:val="24"/>
        </w:rPr>
        <w:t xml:space="preserve"> </w:t>
      </w:r>
      <w:proofErr w:type="spellStart"/>
      <w:r w:rsidR="00F468D3" w:rsidRPr="00F468D3">
        <w:rPr>
          <w:rFonts w:ascii="Times New Roman" w:hAnsi="Times New Roman" w:cs="Times New Roman"/>
          <w:i/>
          <w:iCs/>
          <w:sz w:val="24"/>
          <w:szCs w:val="24"/>
        </w:rPr>
        <w:t>Bewusstsein</w:t>
      </w:r>
      <w:proofErr w:type="spellEnd"/>
      <w:r w:rsidR="00F468D3">
        <w:rPr>
          <w:rFonts w:ascii="Times New Roman" w:hAnsi="Times New Roman" w:cs="Times New Roman"/>
          <w:sz w:val="24"/>
          <w:szCs w:val="24"/>
        </w:rPr>
        <w:t>)</w:t>
      </w:r>
      <w:r w:rsidR="00E830F7">
        <w:rPr>
          <w:rFonts w:ascii="Times New Roman" w:hAnsi="Times New Roman" w:cs="Times New Roman"/>
          <w:sz w:val="24"/>
          <w:szCs w:val="24"/>
        </w:rPr>
        <w:t xml:space="preserve"> </w:t>
      </w:r>
      <w:r w:rsidR="005756D5">
        <w:rPr>
          <w:rFonts w:ascii="Times New Roman" w:hAnsi="Times New Roman" w:cs="Times New Roman"/>
          <w:sz w:val="24"/>
          <w:szCs w:val="24"/>
        </w:rPr>
        <w:t xml:space="preserve">– </w:t>
      </w:r>
      <w:r w:rsidR="00E830F7">
        <w:rPr>
          <w:rFonts w:ascii="Times New Roman" w:hAnsi="Times New Roman" w:cs="Times New Roman"/>
          <w:sz w:val="24"/>
          <w:szCs w:val="24"/>
        </w:rPr>
        <w:t xml:space="preserve">e nella coscienza </w:t>
      </w:r>
      <w:r w:rsidR="005756D5">
        <w:rPr>
          <w:rFonts w:ascii="Times New Roman" w:hAnsi="Times New Roman" w:cs="Times New Roman"/>
          <w:sz w:val="24"/>
          <w:szCs w:val="24"/>
        </w:rPr>
        <w:t xml:space="preserve">agente, la quale </w:t>
      </w:r>
      <w:r w:rsidR="00E830F7">
        <w:rPr>
          <w:rFonts w:ascii="Times New Roman" w:hAnsi="Times New Roman" w:cs="Times New Roman"/>
          <w:sz w:val="24"/>
          <w:szCs w:val="24"/>
        </w:rPr>
        <w:t>riconosce la propria colpa</w:t>
      </w:r>
      <w:r w:rsidR="005756D5">
        <w:rPr>
          <w:rFonts w:ascii="Times New Roman" w:hAnsi="Times New Roman" w:cs="Times New Roman"/>
          <w:sz w:val="24"/>
          <w:szCs w:val="24"/>
        </w:rPr>
        <w:t xml:space="preserve"> e avvia </w:t>
      </w:r>
      <w:r w:rsidR="00E830F7">
        <w:rPr>
          <w:rFonts w:ascii="Times New Roman" w:hAnsi="Times New Roman" w:cs="Times New Roman"/>
          <w:sz w:val="24"/>
          <w:szCs w:val="24"/>
        </w:rPr>
        <w:t xml:space="preserve">la riconciliazione. </w:t>
      </w:r>
    </w:p>
    <w:p w14:paraId="38448B02" w14:textId="23F9AE2C" w:rsidR="005B2FDD"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30F7">
        <w:rPr>
          <w:rFonts w:ascii="Times New Roman" w:hAnsi="Times New Roman" w:cs="Times New Roman"/>
          <w:sz w:val="24"/>
          <w:szCs w:val="24"/>
        </w:rPr>
        <w:t xml:space="preserve">Hegel inizia la sezione </w:t>
      </w:r>
      <w:r w:rsidR="005756D5">
        <w:rPr>
          <w:rFonts w:ascii="Times New Roman" w:hAnsi="Times New Roman" w:cs="Times New Roman"/>
          <w:sz w:val="24"/>
          <w:szCs w:val="24"/>
        </w:rPr>
        <w:t xml:space="preserve">della </w:t>
      </w:r>
      <w:r w:rsidR="005756D5" w:rsidRPr="005756D5">
        <w:rPr>
          <w:rFonts w:ascii="Times New Roman" w:hAnsi="Times New Roman" w:cs="Times New Roman"/>
          <w:i/>
          <w:iCs/>
          <w:sz w:val="24"/>
          <w:szCs w:val="24"/>
        </w:rPr>
        <w:t>Fenomenologia</w:t>
      </w:r>
      <w:r w:rsidR="005756D5">
        <w:rPr>
          <w:rFonts w:ascii="Times New Roman" w:hAnsi="Times New Roman" w:cs="Times New Roman"/>
          <w:sz w:val="24"/>
          <w:szCs w:val="24"/>
        </w:rPr>
        <w:t xml:space="preserve"> intitolata </w:t>
      </w:r>
      <w:r w:rsidR="005756D5" w:rsidRPr="005756D5">
        <w:rPr>
          <w:rFonts w:ascii="Times New Roman" w:hAnsi="Times New Roman" w:cs="Times New Roman"/>
          <w:i/>
          <w:iCs/>
          <w:sz w:val="24"/>
          <w:szCs w:val="24"/>
        </w:rPr>
        <w:t>Lo spirito cert</w:t>
      </w:r>
      <w:r w:rsidR="00D160BA">
        <w:rPr>
          <w:rFonts w:ascii="Times New Roman" w:hAnsi="Times New Roman" w:cs="Times New Roman"/>
          <w:i/>
          <w:iCs/>
          <w:sz w:val="24"/>
          <w:szCs w:val="24"/>
        </w:rPr>
        <w:t>o</w:t>
      </w:r>
      <w:r w:rsidR="005756D5" w:rsidRPr="005756D5">
        <w:rPr>
          <w:rFonts w:ascii="Times New Roman" w:hAnsi="Times New Roman" w:cs="Times New Roman"/>
          <w:i/>
          <w:iCs/>
          <w:sz w:val="24"/>
          <w:szCs w:val="24"/>
        </w:rPr>
        <w:t xml:space="preserve"> di sé stesso: la moralità</w:t>
      </w:r>
      <w:r w:rsidR="005756D5">
        <w:rPr>
          <w:rFonts w:ascii="Times New Roman" w:hAnsi="Times New Roman" w:cs="Times New Roman"/>
          <w:sz w:val="24"/>
          <w:szCs w:val="24"/>
        </w:rPr>
        <w:t xml:space="preserve"> </w:t>
      </w:r>
      <w:r w:rsidR="00E830F7">
        <w:rPr>
          <w:rFonts w:ascii="Times New Roman" w:hAnsi="Times New Roman" w:cs="Times New Roman"/>
          <w:sz w:val="24"/>
          <w:szCs w:val="24"/>
        </w:rPr>
        <w:t>criticando Kant</w:t>
      </w:r>
      <w:r w:rsidR="005B2FDD">
        <w:rPr>
          <w:rFonts w:ascii="Times New Roman" w:hAnsi="Times New Roman" w:cs="Times New Roman"/>
          <w:sz w:val="24"/>
          <w:szCs w:val="24"/>
        </w:rPr>
        <w:t xml:space="preserve"> (e Fichte)</w:t>
      </w:r>
      <w:r w:rsidR="00E830F7">
        <w:rPr>
          <w:rFonts w:ascii="Times New Roman" w:hAnsi="Times New Roman" w:cs="Times New Roman"/>
          <w:sz w:val="24"/>
          <w:szCs w:val="24"/>
        </w:rPr>
        <w:t>, cioè la “concezione morale del mondo” (</w:t>
      </w:r>
      <w:r w:rsidR="00E830F7" w:rsidRPr="00E830F7">
        <w:rPr>
          <w:rFonts w:ascii="Times New Roman" w:hAnsi="Times New Roman" w:cs="Times New Roman"/>
          <w:i/>
          <w:iCs/>
          <w:sz w:val="24"/>
          <w:szCs w:val="24"/>
        </w:rPr>
        <w:t xml:space="preserve">die </w:t>
      </w:r>
      <w:proofErr w:type="spellStart"/>
      <w:r w:rsidR="00E830F7" w:rsidRPr="00E830F7">
        <w:rPr>
          <w:rFonts w:ascii="Times New Roman" w:hAnsi="Times New Roman" w:cs="Times New Roman"/>
          <w:i/>
          <w:iCs/>
          <w:sz w:val="24"/>
          <w:szCs w:val="24"/>
        </w:rPr>
        <w:t>moralische</w:t>
      </w:r>
      <w:proofErr w:type="spellEnd"/>
      <w:r w:rsidR="00E830F7" w:rsidRPr="00E830F7">
        <w:rPr>
          <w:rFonts w:ascii="Times New Roman" w:hAnsi="Times New Roman" w:cs="Times New Roman"/>
          <w:i/>
          <w:iCs/>
          <w:sz w:val="24"/>
          <w:szCs w:val="24"/>
        </w:rPr>
        <w:t xml:space="preserve"> Weltanschauung</w:t>
      </w:r>
      <w:r w:rsidR="00E830F7">
        <w:rPr>
          <w:rFonts w:ascii="Times New Roman" w:hAnsi="Times New Roman" w:cs="Times New Roman"/>
          <w:sz w:val="24"/>
          <w:szCs w:val="24"/>
        </w:rPr>
        <w:t>).</w:t>
      </w:r>
      <w:r w:rsidR="005B2FDD">
        <w:rPr>
          <w:rFonts w:ascii="Times New Roman" w:hAnsi="Times New Roman" w:cs="Times New Roman"/>
          <w:sz w:val="24"/>
          <w:szCs w:val="24"/>
        </w:rPr>
        <w:t xml:space="preserve"> </w:t>
      </w:r>
      <w:r w:rsidR="005B2FDD">
        <w:rPr>
          <w:rFonts w:ascii="Times New Roman" w:hAnsi="Times New Roman" w:cs="Times New Roman"/>
          <w:sz w:val="24"/>
          <w:szCs w:val="24"/>
        </w:rPr>
        <w:lastRenderedPageBreak/>
        <w:t>Hegel ammette che</w:t>
      </w:r>
      <w:r w:rsidR="005756D5">
        <w:rPr>
          <w:rFonts w:ascii="Times New Roman" w:hAnsi="Times New Roman" w:cs="Times New Roman"/>
          <w:sz w:val="24"/>
          <w:szCs w:val="24"/>
        </w:rPr>
        <w:t xml:space="preserve"> a questo punto del cammino ricostruito nella </w:t>
      </w:r>
      <w:r w:rsidR="005756D5" w:rsidRPr="005756D5">
        <w:rPr>
          <w:rFonts w:ascii="Times New Roman" w:hAnsi="Times New Roman" w:cs="Times New Roman"/>
          <w:i/>
          <w:iCs/>
          <w:sz w:val="24"/>
          <w:szCs w:val="24"/>
        </w:rPr>
        <w:t>Fenomenologia</w:t>
      </w:r>
      <w:r w:rsidR="005B2FDD">
        <w:rPr>
          <w:rFonts w:ascii="Times New Roman" w:hAnsi="Times New Roman" w:cs="Times New Roman"/>
          <w:sz w:val="24"/>
          <w:szCs w:val="24"/>
        </w:rPr>
        <w:t xml:space="preserve"> lo spirito è certo di sé e il suo sapere sé è la sua verità, poiché </w:t>
      </w:r>
      <w:r w:rsidR="005756D5">
        <w:rPr>
          <w:rFonts w:ascii="Times New Roman" w:hAnsi="Times New Roman" w:cs="Times New Roman"/>
          <w:sz w:val="24"/>
          <w:szCs w:val="24"/>
        </w:rPr>
        <w:t xml:space="preserve">lo spirito </w:t>
      </w:r>
      <w:r w:rsidR="005B2FDD">
        <w:rPr>
          <w:rFonts w:ascii="Times New Roman" w:hAnsi="Times New Roman" w:cs="Times New Roman"/>
          <w:sz w:val="24"/>
          <w:szCs w:val="24"/>
        </w:rPr>
        <w:t>sa ciò che esso stesso crea (ossia il dovere, che è interno a sé). La differenza</w:t>
      </w:r>
      <w:r w:rsidR="005756D5">
        <w:rPr>
          <w:rFonts w:ascii="Times New Roman" w:hAnsi="Times New Roman" w:cs="Times New Roman"/>
          <w:sz w:val="24"/>
          <w:szCs w:val="24"/>
        </w:rPr>
        <w:t xml:space="preserve"> tra l’auto</w:t>
      </w:r>
      <w:r w:rsidR="00765250">
        <w:rPr>
          <w:rFonts w:ascii="Times New Roman" w:hAnsi="Times New Roman" w:cs="Times New Roman"/>
          <w:sz w:val="24"/>
          <w:szCs w:val="24"/>
        </w:rPr>
        <w:t>coscienza morale e lo</w:t>
      </w:r>
      <w:r w:rsidR="005B2FDD">
        <w:rPr>
          <w:rFonts w:ascii="Times New Roman" w:hAnsi="Times New Roman" w:cs="Times New Roman"/>
          <w:sz w:val="24"/>
          <w:szCs w:val="24"/>
        </w:rPr>
        <w:t xml:space="preserve"> spirito etico è che quest</w:t>
      </w:r>
      <w:r w:rsidR="00B7183F">
        <w:rPr>
          <w:rFonts w:ascii="Times New Roman" w:hAnsi="Times New Roman" w:cs="Times New Roman"/>
          <w:sz w:val="24"/>
          <w:szCs w:val="24"/>
        </w:rPr>
        <w:t>’ultimo</w:t>
      </w:r>
      <w:r w:rsidR="005B2FDD">
        <w:rPr>
          <w:rFonts w:ascii="Times New Roman" w:hAnsi="Times New Roman" w:cs="Times New Roman"/>
          <w:sz w:val="24"/>
          <w:szCs w:val="24"/>
        </w:rPr>
        <w:t xml:space="preserve"> rimaneva </w:t>
      </w:r>
      <w:r w:rsidR="00765250">
        <w:rPr>
          <w:rFonts w:ascii="Times New Roman" w:hAnsi="Times New Roman" w:cs="Times New Roman"/>
          <w:sz w:val="24"/>
          <w:szCs w:val="24"/>
        </w:rPr>
        <w:t xml:space="preserve">ancora </w:t>
      </w:r>
      <w:r w:rsidR="005B2FDD">
        <w:rPr>
          <w:rFonts w:ascii="Times New Roman" w:hAnsi="Times New Roman" w:cs="Times New Roman"/>
          <w:sz w:val="24"/>
          <w:szCs w:val="24"/>
        </w:rPr>
        <w:t>nell’immediatezza</w:t>
      </w:r>
      <w:r w:rsidR="00765250">
        <w:rPr>
          <w:rFonts w:ascii="Times New Roman" w:hAnsi="Times New Roman" w:cs="Times New Roman"/>
          <w:sz w:val="24"/>
          <w:szCs w:val="24"/>
        </w:rPr>
        <w:t xml:space="preserve">: l’autocoscienza morale è spirito passato attraverso l’alienazione della cultura e poi ritornato in sé, quindi superiore allo spirito etico. Spirito etico era </w:t>
      </w:r>
      <w:r w:rsidR="005B2FDD">
        <w:rPr>
          <w:rFonts w:ascii="Times New Roman" w:hAnsi="Times New Roman" w:cs="Times New Roman"/>
          <w:sz w:val="24"/>
          <w:szCs w:val="24"/>
        </w:rPr>
        <w:t>Antigone</w:t>
      </w:r>
      <w:r w:rsidR="00765250">
        <w:rPr>
          <w:rFonts w:ascii="Times New Roman" w:hAnsi="Times New Roman" w:cs="Times New Roman"/>
          <w:sz w:val="24"/>
          <w:szCs w:val="24"/>
        </w:rPr>
        <w:t>, che</w:t>
      </w:r>
      <w:r w:rsidR="005B2FDD">
        <w:rPr>
          <w:rFonts w:ascii="Times New Roman" w:hAnsi="Times New Roman" w:cs="Times New Roman"/>
          <w:sz w:val="24"/>
          <w:szCs w:val="24"/>
        </w:rPr>
        <w:t xml:space="preserve"> esprimeva in modo immediato la sostanza etica</w:t>
      </w:r>
      <w:r w:rsidR="00765250">
        <w:rPr>
          <w:rFonts w:ascii="Times New Roman" w:hAnsi="Times New Roman" w:cs="Times New Roman"/>
          <w:sz w:val="24"/>
          <w:szCs w:val="24"/>
        </w:rPr>
        <w:t>:</w:t>
      </w:r>
      <w:r w:rsidR="005B2FDD">
        <w:rPr>
          <w:rFonts w:ascii="Times New Roman" w:hAnsi="Times New Roman" w:cs="Times New Roman"/>
          <w:sz w:val="24"/>
          <w:szCs w:val="24"/>
        </w:rPr>
        <w:t xml:space="preserve"> in lei la legge era il suo “carattere”, dunque coincideva con una natura determinata e </w:t>
      </w:r>
      <w:r w:rsidR="00B7183F">
        <w:rPr>
          <w:rFonts w:ascii="Times New Roman" w:hAnsi="Times New Roman" w:cs="Times New Roman"/>
          <w:sz w:val="24"/>
          <w:szCs w:val="24"/>
        </w:rPr>
        <w:t>perciò</w:t>
      </w:r>
      <w:r w:rsidR="005B2FDD">
        <w:rPr>
          <w:rFonts w:ascii="Times New Roman" w:hAnsi="Times New Roman" w:cs="Times New Roman"/>
          <w:sz w:val="24"/>
          <w:szCs w:val="24"/>
        </w:rPr>
        <w:t xml:space="preserve"> parziale</w:t>
      </w:r>
      <w:r w:rsidR="00B7183F">
        <w:rPr>
          <w:rFonts w:ascii="Times New Roman" w:hAnsi="Times New Roman" w:cs="Times New Roman"/>
          <w:sz w:val="24"/>
          <w:szCs w:val="24"/>
        </w:rPr>
        <w:t>;</w:t>
      </w:r>
      <w:r w:rsidR="005B2FDD">
        <w:rPr>
          <w:rFonts w:ascii="Times New Roman" w:hAnsi="Times New Roman" w:cs="Times New Roman"/>
          <w:sz w:val="24"/>
          <w:szCs w:val="24"/>
        </w:rPr>
        <w:t xml:space="preserve"> infatti</w:t>
      </w:r>
      <w:r w:rsidR="00B7183F">
        <w:rPr>
          <w:rFonts w:ascii="Times New Roman" w:hAnsi="Times New Roman" w:cs="Times New Roman"/>
          <w:sz w:val="24"/>
          <w:szCs w:val="24"/>
        </w:rPr>
        <w:t xml:space="preserve"> Antigone</w:t>
      </w:r>
      <w:r w:rsidR="005B2FDD">
        <w:rPr>
          <w:rFonts w:ascii="Times New Roman" w:hAnsi="Times New Roman" w:cs="Times New Roman"/>
          <w:sz w:val="24"/>
          <w:szCs w:val="24"/>
        </w:rPr>
        <w:t xml:space="preserve"> si scontrava con </w:t>
      </w:r>
      <w:r w:rsidR="00765250">
        <w:rPr>
          <w:rFonts w:ascii="Times New Roman" w:hAnsi="Times New Roman" w:cs="Times New Roman"/>
          <w:sz w:val="24"/>
          <w:szCs w:val="24"/>
        </w:rPr>
        <w:t xml:space="preserve">Creonte, il quale era un </w:t>
      </w:r>
      <w:r w:rsidR="005B2FDD">
        <w:rPr>
          <w:rFonts w:ascii="Times New Roman" w:hAnsi="Times New Roman" w:cs="Times New Roman"/>
          <w:sz w:val="24"/>
          <w:szCs w:val="24"/>
        </w:rPr>
        <w:t>altro carattere o natura parziale</w:t>
      </w:r>
      <w:r w:rsidR="00765250">
        <w:rPr>
          <w:rFonts w:ascii="Times New Roman" w:hAnsi="Times New Roman" w:cs="Times New Roman"/>
          <w:sz w:val="24"/>
          <w:szCs w:val="24"/>
        </w:rPr>
        <w:t>, che differiva da quello di Antigone perché Antigone incarnava la legge divina, Creonte quella umana</w:t>
      </w:r>
      <w:r w:rsidR="005B2FDD">
        <w:rPr>
          <w:rFonts w:ascii="Times New Roman" w:hAnsi="Times New Roman" w:cs="Times New Roman"/>
          <w:sz w:val="24"/>
          <w:szCs w:val="24"/>
        </w:rPr>
        <w:t xml:space="preserve">. </w:t>
      </w:r>
      <w:r w:rsidR="00B7183F">
        <w:rPr>
          <w:rFonts w:ascii="Times New Roman" w:hAnsi="Times New Roman" w:cs="Times New Roman"/>
          <w:sz w:val="24"/>
          <w:szCs w:val="24"/>
        </w:rPr>
        <w:t xml:space="preserve">Antigone seguiva istintivamente una legge di cui ignorava l’origine. </w:t>
      </w:r>
      <w:r w:rsidR="005B2FDD">
        <w:rPr>
          <w:rFonts w:ascii="Times New Roman" w:hAnsi="Times New Roman" w:cs="Times New Roman"/>
          <w:sz w:val="24"/>
          <w:szCs w:val="24"/>
        </w:rPr>
        <w:t>Dopo l’alienazione dello spirito nella cultura esso torna a sé e la sua libertà non è più immediata ma mediata: è liberazione, cioè lotta vittoriosa contro la natura</w:t>
      </w:r>
      <w:r w:rsidR="00B7183F">
        <w:rPr>
          <w:rFonts w:ascii="Times New Roman" w:hAnsi="Times New Roman" w:cs="Times New Roman"/>
          <w:sz w:val="24"/>
          <w:szCs w:val="24"/>
        </w:rPr>
        <w:t>, compiuta in nome di una legge di cui la ragione stessa è l’origine</w:t>
      </w:r>
      <w:r w:rsidR="005B2FDD">
        <w:rPr>
          <w:rFonts w:ascii="Times New Roman" w:hAnsi="Times New Roman" w:cs="Times New Roman"/>
          <w:sz w:val="24"/>
          <w:szCs w:val="24"/>
        </w:rPr>
        <w:t xml:space="preserve">. </w:t>
      </w:r>
    </w:p>
    <w:p w14:paraId="6AD862F5" w14:textId="77777777" w:rsidR="00765250" w:rsidRDefault="00765250" w:rsidP="00F76875">
      <w:pPr>
        <w:spacing w:after="0" w:line="240" w:lineRule="auto"/>
        <w:jc w:val="both"/>
        <w:rPr>
          <w:rFonts w:ascii="Times New Roman" w:hAnsi="Times New Roman" w:cs="Times New Roman"/>
          <w:sz w:val="24"/>
          <w:szCs w:val="24"/>
        </w:rPr>
      </w:pPr>
    </w:p>
    <w:p w14:paraId="64710707" w14:textId="77777777" w:rsidR="00765250"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FDD">
        <w:rPr>
          <w:rFonts w:ascii="Times New Roman" w:hAnsi="Times New Roman" w:cs="Times New Roman"/>
          <w:sz w:val="24"/>
          <w:szCs w:val="24"/>
        </w:rPr>
        <w:t xml:space="preserve">Nell’esaminare la concezione morale kantiana Hegel non la prende in considerazione come una riflessione filosofica sulla morale, bensì come </w:t>
      </w:r>
      <w:r w:rsidR="00765250">
        <w:rPr>
          <w:rFonts w:ascii="Times New Roman" w:hAnsi="Times New Roman" w:cs="Times New Roman"/>
          <w:sz w:val="24"/>
          <w:szCs w:val="24"/>
        </w:rPr>
        <w:t xml:space="preserve">1) </w:t>
      </w:r>
      <w:r w:rsidR="005B2FDD">
        <w:rPr>
          <w:rFonts w:ascii="Times New Roman" w:hAnsi="Times New Roman" w:cs="Times New Roman"/>
          <w:sz w:val="24"/>
          <w:szCs w:val="24"/>
        </w:rPr>
        <w:t>un momento dello spirito che coincide con il moralismo</w:t>
      </w:r>
      <w:r w:rsidR="00953B6F">
        <w:rPr>
          <w:rFonts w:ascii="Times New Roman" w:hAnsi="Times New Roman" w:cs="Times New Roman"/>
          <w:sz w:val="24"/>
          <w:szCs w:val="24"/>
        </w:rPr>
        <w:t xml:space="preserve"> e come </w:t>
      </w:r>
      <w:r w:rsidR="00765250">
        <w:rPr>
          <w:rFonts w:ascii="Times New Roman" w:hAnsi="Times New Roman" w:cs="Times New Roman"/>
          <w:sz w:val="24"/>
          <w:szCs w:val="24"/>
        </w:rPr>
        <w:t xml:space="preserve">2) </w:t>
      </w:r>
      <w:r w:rsidR="00953B6F">
        <w:rPr>
          <w:rFonts w:ascii="Times New Roman" w:hAnsi="Times New Roman" w:cs="Times New Roman"/>
          <w:sz w:val="24"/>
          <w:szCs w:val="24"/>
        </w:rPr>
        <w:t xml:space="preserve">un modo di vivere che può sempre riapparire in forme diverse </w:t>
      </w:r>
      <w:r w:rsidR="00765250">
        <w:rPr>
          <w:rFonts w:ascii="Times New Roman" w:hAnsi="Times New Roman" w:cs="Times New Roman"/>
          <w:sz w:val="24"/>
          <w:szCs w:val="24"/>
        </w:rPr>
        <w:t>rispetto a quelle assunte ne</w:t>
      </w:r>
      <w:r w:rsidR="00953B6F">
        <w:rPr>
          <w:rFonts w:ascii="Times New Roman" w:hAnsi="Times New Roman" w:cs="Times New Roman"/>
          <w:sz w:val="24"/>
          <w:szCs w:val="24"/>
        </w:rPr>
        <w:t xml:space="preserve">l passato. Hegel vede espressa la concezione morale del mondo nei tre postulati kantiani e </w:t>
      </w:r>
      <w:r w:rsidR="00765250">
        <w:rPr>
          <w:rFonts w:ascii="Times New Roman" w:hAnsi="Times New Roman" w:cs="Times New Roman"/>
          <w:sz w:val="24"/>
          <w:szCs w:val="24"/>
        </w:rPr>
        <w:t xml:space="preserve">ritiene che </w:t>
      </w:r>
      <w:r w:rsidR="00953B6F">
        <w:rPr>
          <w:rFonts w:ascii="Times New Roman" w:hAnsi="Times New Roman" w:cs="Times New Roman"/>
          <w:sz w:val="24"/>
          <w:szCs w:val="24"/>
        </w:rPr>
        <w:t xml:space="preserve">alla base </w:t>
      </w:r>
      <w:r w:rsidR="00765250">
        <w:rPr>
          <w:rFonts w:ascii="Times New Roman" w:hAnsi="Times New Roman" w:cs="Times New Roman"/>
          <w:sz w:val="24"/>
          <w:szCs w:val="24"/>
        </w:rPr>
        <w:t xml:space="preserve">di questi vi siano </w:t>
      </w:r>
      <w:r w:rsidR="00953B6F">
        <w:rPr>
          <w:rFonts w:ascii="Times New Roman" w:hAnsi="Times New Roman" w:cs="Times New Roman"/>
          <w:sz w:val="24"/>
          <w:szCs w:val="24"/>
        </w:rPr>
        <w:t xml:space="preserve">tre presupposti: </w:t>
      </w:r>
    </w:p>
    <w:p w14:paraId="0C687266" w14:textId="77777777" w:rsidR="00765250" w:rsidRDefault="00953B6F"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l’autocoscienza morale sa che la sua essenza è il puro dovere; </w:t>
      </w:r>
    </w:p>
    <w:p w14:paraId="05521066" w14:textId="77777777" w:rsidR="00765250" w:rsidRDefault="00953B6F"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essa sa che il puro dovere, immediato in lei, deve realizzarsi con la mediazione, cioè con la lotta contro l’elemento naturale; </w:t>
      </w:r>
    </w:p>
    <w:p w14:paraId="4FB2E66A" w14:textId="4BE4685D" w:rsidR="00765250" w:rsidRDefault="00953B6F"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essa da una parte intende il dovere (la libertà) e la natura come due elementi indipendenti, dall’altra subordina la natura alla libertà</w:t>
      </w:r>
      <w:r w:rsidR="00765250">
        <w:rPr>
          <w:rFonts w:ascii="Times New Roman" w:hAnsi="Times New Roman" w:cs="Times New Roman"/>
          <w:sz w:val="24"/>
          <w:szCs w:val="24"/>
        </w:rPr>
        <w:t>,</w:t>
      </w:r>
      <w:r>
        <w:rPr>
          <w:rFonts w:ascii="Times New Roman" w:hAnsi="Times New Roman" w:cs="Times New Roman"/>
          <w:sz w:val="24"/>
          <w:szCs w:val="24"/>
        </w:rPr>
        <w:t xml:space="preserve"> e ritiene </w:t>
      </w:r>
      <w:r w:rsidR="00765250">
        <w:rPr>
          <w:rFonts w:ascii="Times New Roman" w:hAnsi="Times New Roman" w:cs="Times New Roman"/>
          <w:sz w:val="24"/>
          <w:szCs w:val="24"/>
        </w:rPr>
        <w:t xml:space="preserve">dunque natura e libertà come </w:t>
      </w:r>
      <w:r>
        <w:rPr>
          <w:rFonts w:ascii="Times New Roman" w:hAnsi="Times New Roman" w:cs="Times New Roman"/>
          <w:sz w:val="24"/>
          <w:szCs w:val="24"/>
        </w:rPr>
        <w:t xml:space="preserve">collegati. </w:t>
      </w:r>
    </w:p>
    <w:p w14:paraId="7A422433" w14:textId="1484844A" w:rsidR="00E830F7" w:rsidRDefault="00953B6F"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questa contraddizione la coscienza morale cerca di ovviare con la teoria dei postulati, che sintetizzano natura e libertà: il primo presenta la sintesi </w:t>
      </w:r>
      <w:r w:rsidR="004B36C3">
        <w:rPr>
          <w:rFonts w:ascii="Times New Roman" w:hAnsi="Times New Roman" w:cs="Times New Roman"/>
          <w:sz w:val="24"/>
          <w:szCs w:val="24"/>
        </w:rPr>
        <w:t xml:space="preserve">di natura e libertà </w:t>
      </w:r>
      <w:r>
        <w:rPr>
          <w:rFonts w:ascii="Times New Roman" w:hAnsi="Times New Roman" w:cs="Times New Roman"/>
          <w:sz w:val="24"/>
          <w:szCs w:val="24"/>
        </w:rPr>
        <w:t>in sé, il secondo per sé, il terzo in sé e per sé</w:t>
      </w:r>
      <w:r w:rsidR="00765250">
        <w:rPr>
          <w:rFonts w:ascii="Times New Roman" w:hAnsi="Times New Roman" w:cs="Times New Roman"/>
          <w:sz w:val="24"/>
          <w:szCs w:val="24"/>
        </w:rPr>
        <w:t>,</w:t>
      </w:r>
      <w:r>
        <w:rPr>
          <w:rFonts w:ascii="Times New Roman" w:hAnsi="Times New Roman" w:cs="Times New Roman"/>
          <w:sz w:val="24"/>
          <w:szCs w:val="24"/>
        </w:rPr>
        <w:t xml:space="preserve"> in un intelletto archetipo che l’intelletto umano proietta fuori di sé (sostenendo questo Hegel critica non solo la filosofia pratica</w:t>
      </w:r>
      <w:r w:rsidR="004B36C3">
        <w:rPr>
          <w:rFonts w:ascii="Times New Roman" w:hAnsi="Times New Roman" w:cs="Times New Roman"/>
          <w:sz w:val="24"/>
          <w:szCs w:val="24"/>
        </w:rPr>
        <w:t xml:space="preserve"> kantiana,</w:t>
      </w:r>
      <w:r>
        <w:rPr>
          <w:rFonts w:ascii="Times New Roman" w:hAnsi="Times New Roman" w:cs="Times New Roman"/>
          <w:sz w:val="24"/>
          <w:szCs w:val="24"/>
        </w:rPr>
        <w:t xml:space="preserve"> ma anche quella teoretica).</w:t>
      </w:r>
    </w:p>
    <w:p w14:paraId="5F751D8C" w14:textId="7E27FE51" w:rsidR="00B568DC"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36C3">
        <w:rPr>
          <w:rFonts w:ascii="Times New Roman" w:hAnsi="Times New Roman" w:cs="Times New Roman"/>
          <w:sz w:val="24"/>
          <w:szCs w:val="24"/>
        </w:rPr>
        <w:t>Hegel esamina i tre postulati, che Kant elabora per risolvere quell’antinomia della ragion pura pratica a cui Hegel allude con l’espressione “antinomia della concezione morale del mondo” (</w:t>
      </w:r>
      <w:r w:rsidR="0058482C">
        <w:rPr>
          <w:rFonts w:ascii="Times New Roman" w:hAnsi="Times New Roman" w:cs="Times New Roman"/>
          <w:sz w:val="24"/>
          <w:szCs w:val="24"/>
        </w:rPr>
        <w:t xml:space="preserve">vol. 2, </w:t>
      </w:r>
      <w:r w:rsidR="004B36C3">
        <w:rPr>
          <w:rFonts w:ascii="Times New Roman" w:hAnsi="Times New Roman" w:cs="Times New Roman"/>
          <w:sz w:val="24"/>
          <w:szCs w:val="24"/>
        </w:rPr>
        <w:t xml:space="preserve">p. 162), in cui però </w:t>
      </w:r>
      <w:r w:rsidR="00B568DC">
        <w:rPr>
          <w:rFonts w:ascii="Times New Roman" w:hAnsi="Times New Roman" w:cs="Times New Roman"/>
          <w:sz w:val="24"/>
          <w:szCs w:val="24"/>
        </w:rPr>
        <w:t xml:space="preserve">egli </w:t>
      </w:r>
      <w:r w:rsidR="004B36C3">
        <w:rPr>
          <w:rFonts w:ascii="Times New Roman" w:hAnsi="Times New Roman" w:cs="Times New Roman"/>
          <w:sz w:val="24"/>
          <w:szCs w:val="24"/>
        </w:rPr>
        <w:t>fa rientrare tutte le contraddizioni a cui</w:t>
      </w:r>
      <w:r w:rsidR="00B568DC">
        <w:rPr>
          <w:rFonts w:ascii="Times New Roman" w:hAnsi="Times New Roman" w:cs="Times New Roman"/>
          <w:sz w:val="24"/>
          <w:szCs w:val="24"/>
        </w:rPr>
        <w:t xml:space="preserve">, a suo dire, </w:t>
      </w:r>
      <w:r w:rsidR="004B36C3">
        <w:rPr>
          <w:rFonts w:ascii="Times New Roman" w:hAnsi="Times New Roman" w:cs="Times New Roman"/>
          <w:sz w:val="24"/>
          <w:szCs w:val="24"/>
        </w:rPr>
        <w:t>questa concezione</w:t>
      </w:r>
      <w:r w:rsidR="00B568DC" w:rsidRPr="00B568DC">
        <w:rPr>
          <w:rFonts w:ascii="Times New Roman" w:hAnsi="Times New Roman" w:cs="Times New Roman"/>
          <w:sz w:val="24"/>
          <w:szCs w:val="24"/>
        </w:rPr>
        <w:t xml:space="preserve"> </w:t>
      </w:r>
      <w:r w:rsidR="00B568DC">
        <w:rPr>
          <w:rFonts w:ascii="Times New Roman" w:hAnsi="Times New Roman" w:cs="Times New Roman"/>
          <w:sz w:val="24"/>
          <w:szCs w:val="24"/>
        </w:rPr>
        <w:t>conduce</w:t>
      </w:r>
      <w:r w:rsidR="004B36C3">
        <w:rPr>
          <w:rFonts w:ascii="Times New Roman" w:hAnsi="Times New Roman" w:cs="Times New Roman"/>
          <w:sz w:val="24"/>
          <w:szCs w:val="24"/>
        </w:rPr>
        <w:t xml:space="preserve">. Per Kant l’antinomia consiste nel fatto che virtù e felicità non possono mai </w:t>
      </w:r>
      <w:r w:rsidR="00765250">
        <w:rPr>
          <w:rFonts w:ascii="Times New Roman" w:hAnsi="Times New Roman" w:cs="Times New Roman"/>
          <w:sz w:val="24"/>
          <w:szCs w:val="24"/>
        </w:rPr>
        <w:t>presentarsi insieme</w:t>
      </w:r>
      <w:r w:rsidR="004B36C3">
        <w:rPr>
          <w:rFonts w:ascii="Times New Roman" w:hAnsi="Times New Roman" w:cs="Times New Roman"/>
          <w:sz w:val="24"/>
          <w:szCs w:val="24"/>
        </w:rPr>
        <w:t xml:space="preserve"> in questo mondo, e i filosofi che avevano cercato di risolvere questo problema avevano privilegiato o la virtù (come gli stoici) o la felicità (come gli epicurei), senza riuscire a soddisfare l’esigenza umana di ottenere la felicità come premio alla virtù. Secondo Hegel l’unione di virtù e felicità è intrinseca all’azione morale effettiva e consiste nel vedere realizzati i propri fini</w:t>
      </w:r>
      <w:r w:rsidR="00B568DC">
        <w:rPr>
          <w:rFonts w:ascii="Times New Roman" w:hAnsi="Times New Roman" w:cs="Times New Roman"/>
          <w:sz w:val="24"/>
          <w:szCs w:val="24"/>
        </w:rPr>
        <w:t>, nel ritrovare sé stessi nella propria opera</w:t>
      </w:r>
      <w:r w:rsidR="004B36C3">
        <w:rPr>
          <w:rFonts w:ascii="Times New Roman" w:hAnsi="Times New Roman" w:cs="Times New Roman"/>
          <w:sz w:val="24"/>
          <w:szCs w:val="24"/>
        </w:rPr>
        <w:t>. Hegel critica perciò Kant, che</w:t>
      </w:r>
      <w:r w:rsidR="00B568DC">
        <w:rPr>
          <w:rFonts w:ascii="Times New Roman" w:hAnsi="Times New Roman" w:cs="Times New Roman"/>
          <w:sz w:val="24"/>
          <w:szCs w:val="24"/>
        </w:rPr>
        <w:t xml:space="preserve"> </w:t>
      </w:r>
      <w:r w:rsidR="004B36C3">
        <w:rPr>
          <w:rFonts w:ascii="Times New Roman" w:hAnsi="Times New Roman" w:cs="Times New Roman"/>
          <w:sz w:val="24"/>
          <w:szCs w:val="24"/>
        </w:rPr>
        <w:t>sposta quest’unione in un al di là postulato e introduce la figura di Dio</w:t>
      </w:r>
      <w:r w:rsidR="00765250">
        <w:rPr>
          <w:rFonts w:ascii="Times New Roman" w:hAnsi="Times New Roman" w:cs="Times New Roman"/>
          <w:sz w:val="24"/>
          <w:szCs w:val="24"/>
        </w:rPr>
        <w:t>,</w:t>
      </w:r>
      <w:r w:rsidR="004B36C3">
        <w:rPr>
          <w:rFonts w:ascii="Times New Roman" w:hAnsi="Times New Roman" w:cs="Times New Roman"/>
          <w:sz w:val="24"/>
          <w:szCs w:val="24"/>
        </w:rPr>
        <w:t xml:space="preserve"> che elargisce felicità ai virtuosi “per grazia” (p. 162)</w:t>
      </w:r>
      <w:r w:rsidR="00B568DC">
        <w:rPr>
          <w:rFonts w:ascii="Times New Roman" w:hAnsi="Times New Roman" w:cs="Times New Roman"/>
          <w:sz w:val="24"/>
          <w:szCs w:val="24"/>
        </w:rPr>
        <w:t>.</w:t>
      </w:r>
    </w:p>
    <w:p w14:paraId="2082A7BA" w14:textId="77777777" w:rsidR="00765250"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68DC">
        <w:rPr>
          <w:rFonts w:ascii="Times New Roman" w:hAnsi="Times New Roman" w:cs="Times New Roman"/>
          <w:sz w:val="24"/>
          <w:szCs w:val="24"/>
        </w:rPr>
        <w:t>In ognuno dei postulati Hegel vede</w:t>
      </w:r>
      <w:r w:rsidR="00AA2ECD">
        <w:rPr>
          <w:rFonts w:ascii="Times New Roman" w:hAnsi="Times New Roman" w:cs="Times New Roman"/>
          <w:sz w:val="24"/>
          <w:szCs w:val="24"/>
        </w:rPr>
        <w:t xml:space="preserve"> in atto</w:t>
      </w:r>
      <w:r w:rsidR="00B568DC">
        <w:rPr>
          <w:rFonts w:ascii="Times New Roman" w:hAnsi="Times New Roman" w:cs="Times New Roman"/>
          <w:sz w:val="24"/>
          <w:szCs w:val="24"/>
        </w:rPr>
        <w:t xml:space="preserve"> una “distorsione”</w:t>
      </w:r>
      <w:r w:rsidR="00B41922">
        <w:rPr>
          <w:rFonts w:ascii="Times New Roman" w:hAnsi="Times New Roman" w:cs="Times New Roman"/>
          <w:sz w:val="24"/>
          <w:szCs w:val="24"/>
        </w:rPr>
        <w:t xml:space="preserve">. Il primo postulato è quello dell’esistenza della libertà, intesa come vittoria sull’elemento naturale. Hegel lo espone dicendo che in esso è postulato l’accordo tra libertà e natura. Egli nota che Kant “distorce” la tesi di quest’accordo, che in realtà si attua sempre quando si agisce secondo il proprio volere, </w:t>
      </w:r>
      <w:r w:rsidR="00765250">
        <w:rPr>
          <w:rFonts w:ascii="Times New Roman" w:hAnsi="Times New Roman" w:cs="Times New Roman"/>
          <w:sz w:val="24"/>
          <w:szCs w:val="24"/>
        </w:rPr>
        <w:t>sostenendo</w:t>
      </w:r>
      <w:r w:rsidR="00B41922">
        <w:rPr>
          <w:rFonts w:ascii="Times New Roman" w:hAnsi="Times New Roman" w:cs="Times New Roman"/>
          <w:sz w:val="24"/>
          <w:szCs w:val="24"/>
        </w:rPr>
        <w:t xml:space="preserve"> che l’accordo av</w:t>
      </w:r>
      <w:r w:rsidR="00731D87">
        <w:rPr>
          <w:rFonts w:ascii="Times New Roman" w:hAnsi="Times New Roman" w:cs="Times New Roman"/>
          <w:sz w:val="24"/>
          <w:szCs w:val="24"/>
        </w:rPr>
        <w:t>ver</w:t>
      </w:r>
      <w:r w:rsidR="00B41922">
        <w:rPr>
          <w:rFonts w:ascii="Times New Roman" w:hAnsi="Times New Roman" w:cs="Times New Roman"/>
          <w:sz w:val="24"/>
          <w:szCs w:val="24"/>
        </w:rPr>
        <w:t>rà posteriormente all’azione, in quanto in questo mondo la vittoria sulla natura è sempre parziale</w:t>
      </w:r>
      <w:r w:rsidR="00731D87">
        <w:rPr>
          <w:rFonts w:ascii="Times New Roman" w:hAnsi="Times New Roman" w:cs="Times New Roman"/>
          <w:sz w:val="24"/>
          <w:szCs w:val="24"/>
        </w:rPr>
        <w:t xml:space="preserve">. Così facendo Kant intende la felicità </w:t>
      </w:r>
      <w:r w:rsidR="00765250">
        <w:rPr>
          <w:rFonts w:ascii="Times New Roman" w:hAnsi="Times New Roman" w:cs="Times New Roman"/>
          <w:sz w:val="24"/>
          <w:szCs w:val="24"/>
        </w:rPr>
        <w:t xml:space="preserve">1) </w:t>
      </w:r>
      <w:r w:rsidR="00731D87">
        <w:rPr>
          <w:rFonts w:ascii="Times New Roman" w:hAnsi="Times New Roman" w:cs="Times New Roman"/>
          <w:sz w:val="24"/>
          <w:szCs w:val="24"/>
        </w:rPr>
        <w:t xml:space="preserve">in modo empirico, </w:t>
      </w:r>
      <w:r w:rsidR="00765250">
        <w:rPr>
          <w:rFonts w:ascii="Times New Roman" w:hAnsi="Times New Roman" w:cs="Times New Roman"/>
          <w:sz w:val="24"/>
          <w:szCs w:val="24"/>
        </w:rPr>
        <w:t xml:space="preserve">e 2) </w:t>
      </w:r>
      <w:r w:rsidR="00731D87">
        <w:rPr>
          <w:rFonts w:ascii="Times New Roman" w:hAnsi="Times New Roman" w:cs="Times New Roman"/>
          <w:sz w:val="24"/>
          <w:szCs w:val="24"/>
        </w:rPr>
        <w:t xml:space="preserve">come una coincidenza accidentale degli oggetti con il nostro io, del non-io e dell’io, laddove la coincidenza è </w:t>
      </w:r>
      <w:r w:rsidR="00765250">
        <w:rPr>
          <w:rFonts w:ascii="Times New Roman" w:hAnsi="Times New Roman" w:cs="Times New Roman"/>
          <w:sz w:val="24"/>
          <w:szCs w:val="24"/>
        </w:rPr>
        <w:t xml:space="preserve">invece </w:t>
      </w:r>
      <w:r w:rsidR="00731D87">
        <w:rPr>
          <w:rFonts w:ascii="Times New Roman" w:hAnsi="Times New Roman" w:cs="Times New Roman"/>
          <w:sz w:val="24"/>
          <w:szCs w:val="24"/>
        </w:rPr>
        <w:t>necessaria (questa seconda critica era stata mossa a Kant già da Schelling)</w:t>
      </w:r>
      <w:r w:rsidR="00B41922">
        <w:rPr>
          <w:rFonts w:ascii="Times New Roman" w:hAnsi="Times New Roman" w:cs="Times New Roman"/>
          <w:sz w:val="24"/>
          <w:szCs w:val="24"/>
        </w:rPr>
        <w:t>. Dalla presunta parzialità</w:t>
      </w:r>
      <w:r w:rsidR="00731D87">
        <w:rPr>
          <w:rFonts w:ascii="Times New Roman" w:hAnsi="Times New Roman" w:cs="Times New Roman"/>
          <w:sz w:val="24"/>
          <w:szCs w:val="24"/>
        </w:rPr>
        <w:t xml:space="preserve"> dell’accordo tra natura e libertà in questo mondo deriva il paradosso che la moralità non è mai possibile, per due motivi: </w:t>
      </w:r>
    </w:p>
    <w:p w14:paraId="064D41D7" w14:textId="5CE38C1A" w:rsidR="00765250" w:rsidRDefault="00731D87"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il fine particolare della mia azione non può essere mai totalmente adeguato al fine ultimo, ma la moralità perfetta è la totale adeguazione</w:t>
      </w:r>
      <w:r w:rsidR="00765250">
        <w:rPr>
          <w:rFonts w:ascii="Times New Roman" w:hAnsi="Times New Roman" w:cs="Times New Roman"/>
          <w:sz w:val="24"/>
          <w:szCs w:val="24"/>
        </w:rPr>
        <w:t xml:space="preserve"> dei due tipi di fine</w:t>
      </w:r>
      <w:r>
        <w:rPr>
          <w:rFonts w:ascii="Times New Roman" w:hAnsi="Times New Roman" w:cs="Times New Roman"/>
          <w:sz w:val="24"/>
          <w:szCs w:val="24"/>
        </w:rPr>
        <w:t xml:space="preserve">, per cui nessuna azione è “morale” in senso pieno: </w:t>
      </w:r>
      <w:r w:rsidRPr="00765250">
        <w:rPr>
          <w:rFonts w:ascii="Times New Roman" w:hAnsi="Times New Roman" w:cs="Times New Roman"/>
          <w:b/>
          <w:bCs/>
          <w:color w:val="FF0000"/>
          <w:sz w:val="24"/>
          <w:szCs w:val="24"/>
        </w:rPr>
        <w:t>5</w:t>
      </w:r>
      <w:r>
        <w:rPr>
          <w:rFonts w:ascii="Times New Roman" w:hAnsi="Times New Roman" w:cs="Times New Roman"/>
          <w:sz w:val="24"/>
          <w:szCs w:val="24"/>
        </w:rPr>
        <w:t xml:space="preserve"> p. 152</w:t>
      </w:r>
      <w:r w:rsidR="000A5D71">
        <w:rPr>
          <w:rFonts w:ascii="Times New Roman" w:hAnsi="Times New Roman" w:cs="Times New Roman"/>
          <w:sz w:val="24"/>
          <w:szCs w:val="24"/>
        </w:rPr>
        <w:t>, 157</w:t>
      </w:r>
      <w:r w:rsidR="004C0EB7">
        <w:rPr>
          <w:rFonts w:ascii="Times New Roman" w:hAnsi="Times New Roman" w:cs="Times New Roman"/>
          <w:sz w:val="24"/>
          <w:szCs w:val="24"/>
        </w:rPr>
        <w:t xml:space="preserve">; </w:t>
      </w:r>
    </w:p>
    <w:p w14:paraId="135A236B" w14:textId="4F693BB9" w:rsidR="00731D87" w:rsidRDefault="004C0EB7"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731D87">
        <w:rPr>
          <w:rFonts w:ascii="Times New Roman" w:hAnsi="Times New Roman" w:cs="Times New Roman"/>
          <w:sz w:val="24"/>
          <w:szCs w:val="24"/>
        </w:rPr>
        <w:t>) se l’adeguazione fosse totale, il puro dovere diventerebbe la legge di tutta la natura e si annienterebbe, perché il dovere consiste nella lotta contro la natura</w:t>
      </w:r>
      <w:r w:rsidR="00765250">
        <w:rPr>
          <w:rFonts w:ascii="Times New Roman" w:hAnsi="Times New Roman" w:cs="Times New Roman"/>
          <w:sz w:val="24"/>
          <w:szCs w:val="24"/>
        </w:rPr>
        <w:t>.</w:t>
      </w:r>
      <w:r w:rsidR="00731D87">
        <w:rPr>
          <w:rFonts w:ascii="Times New Roman" w:hAnsi="Times New Roman" w:cs="Times New Roman"/>
          <w:sz w:val="24"/>
          <w:szCs w:val="24"/>
        </w:rPr>
        <w:t xml:space="preserve"> </w:t>
      </w:r>
      <w:r w:rsidR="00731D87" w:rsidRPr="00765250">
        <w:rPr>
          <w:rFonts w:ascii="Times New Roman" w:hAnsi="Times New Roman" w:cs="Times New Roman"/>
          <w:b/>
          <w:bCs/>
          <w:color w:val="FF0000"/>
          <w:sz w:val="24"/>
          <w:szCs w:val="24"/>
        </w:rPr>
        <w:t>6</w:t>
      </w:r>
      <w:r w:rsidR="00731D87">
        <w:rPr>
          <w:rFonts w:ascii="Times New Roman" w:hAnsi="Times New Roman" w:cs="Times New Roman"/>
          <w:sz w:val="24"/>
          <w:szCs w:val="24"/>
        </w:rPr>
        <w:t xml:space="preserve"> p. 152.</w:t>
      </w:r>
    </w:p>
    <w:p w14:paraId="42A527A6" w14:textId="4637571A" w:rsidR="00731D87"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1D87">
        <w:rPr>
          <w:rFonts w:ascii="Times New Roman" w:hAnsi="Times New Roman" w:cs="Times New Roman"/>
          <w:sz w:val="24"/>
          <w:szCs w:val="24"/>
        </w:rPr>
        <w:t xml:space="preserve">Per superare il paradosso del primo postulato la coscienza morale passa al secondo postulato, cioè </w:t>
      </w:r>
      <w:r w:rsidR="0096296B">
        <w:rPr>
          <w:rFonts w:ascii="Times New Roman" w:hAnsi="Times New Roman" w:cs="Times New Roman"/>
          <w:sz w:val="24"/>
          <w:szCs w:val="24"/>
        </w:rPr>
        <w:t xml:space="preserve">postula </w:t>
      </w:r>
      <w:r w:rsidR="00731D87">
        <w:rPr>
          <w:rFonts w:ascii="Times New Roman" w:hAnsi="Times New Roman" w:cs="Times New Roman"/>
          <w:sz w:val="24"/>
          <w:szCs w:val="24"/>
        </w:rPr>
        <w:t xml:space="preserve">che l’anima sia immortale </w:t>
      </w:r>
      <w:r w:rsidR="00BF17F2">
        <w:rPr>
          <w:rFonts w:ascii="Times New Roman" w:hAnsi="Times New Roman" w:cs="Times New Roman"/>
          <w:sz w:val="24"/>
          <w:szCs w:val="24"/>
        </w:rPr>
        <w:t>e che possa così</w:t>
      </w:r>
      <w:r w:rsidR="00731D87">
        <w:rPr>
          <w:rFonts w:ascii="Times New Roman" w:hAnsi="Times New Roman" w:cs="Times New Roman"/>
          <w:sz w:val="24"/>
          <w:szCs w:val="24"/>
        </w:rPr>
        <w:t xml:space="preserve"> avanzare anche dopo la morte, all’infinito,</w:t>
      </w:r>
      <w:r w:rsidR="00B41922">
        <w:rPr>
          <w:rFonts w:ascii="Times New Roman" w:hAnsi="Times New Roman" w:cs="Times New Roman"/>
          <w:sz w:val="24"/>
          <w:szCs w:val="24"/>
        </w:rPr>
        <w:t xml:space="preserve"> </w:t>
      </w:r>
      <w:r w:rsidR="00731D87">
        <w:rPr>
          <w:rFonts w:ascii="Times New Roman" w:hAnsi="Times New Roman" w:cs="Times New Roman"/>
          <w:sz w:val="24"/>
          <w:szCs w:val="24"/>
        </w:rPr>
        <w:t>verso il perfetto accordo tra libertà e natura.</w:t>
      </w:r>
      <w:r w:rsidR="00BF17F2">
        <w:rPr>
          <w:rFonts w:ascii="Times New Roman" w:hAnsi="Times New Roman" w:cs="Times New Roman"/>
          <w:sz w:val="24"/>
          <w:szCs w:val="24"/>
        </w:rPr>
        <w:t xml:space="preserve"> Ritorna la “distorsione” per cui la realizzazione dell’accordo è spostata nel futuro, e adesso questo futuro è allontanato “all’infinito” proprio per evitare che la lotta della libertà contro la natura possa cessare e </w:t>
      </w:r>
      <w:r w:rsidR="0096296B">
        <w:rPr>
          <w:rFonts w:ascii="Times New Roman" w:hAnsi="Times New Roman" w:cs="Times New Roman"/>
          <w:sz w:val="24"/>
          <w:szCs w:val="24"/>
        </w:rPr>
        <w:t>che</w:t>
      </w:r>
      <w:r w:rsidR="00BF17F2">
        <w:rPr>
          <w:rFonts w:ascii="Times New Roman" w:hAnsi="Times New Roman" w:cs="Times New Roman"/>
          <w:sz w:val="24"/>
          <w:szCs w:val="24"/>
        </w:rPr>
        <w:t xml:space="preserve"> la moralità si </w:t>
      </w:r>
      <w:proofErr w:type="spellStart"/>
      <w:r w:rsidR="00BF17F2">
        <w:rPr>
          <w:rFonts w:ascii="Times New Roman" w:hAnsi="Times New Roman" w:cs="Times New Roman"/>
          <w:sz w:val="24"/>
          <w:szCs w:val="24"/>
        </w:rPr>
        <w:t>autosopprima</w:t>
      </w:r>
      <w:proofErr w:type="spellEnd"/>
      <w:r w:rsidR="00BF17F2">
        <w:rPr>
          <w:rFonts w:ascii="Times New Roman" w:hAnsi="Times New Roman" w:cs="Times New Roman"/>
          <w:sz w:val="24"/>
          <w:szCs w:val="24"/>
        </w:rPr>
        <w:t>.</w:t>
      </w:r>
      <w:r w:rsidR="0096296B">
        <w:rPr>
          <w:rFonts w:ascii="Times New Roman" w:hAnsi="Times New Roman" w:cs="Times New Roman"/>
          <w:sz w:val="24"/>
          <w:szCs w:val="24"/>
        </w:rPr>
        <w:t xml:space="preserve"> Il secondo postulato lascia emergere che quello che la persona in realtà vuole è solo la felicità: non riesce a rassegnarsi </w:t>
      </w:r>
      <w:r w:rsidR="005A673B">
        <w:rPr>
          <w:rFonts w:ascii="Times New Roman" w:hAnsi="Times New Roman" w:cs="Times New Roman"/>
          <w:sz w:val="24"/>
          <w:szCs w:val="24"/>
        </w:rPr>
        <w:t>al fatto che</w:t>
      </w:r>
      <w:r w:rsidR="0096296B">
        <w:rPr>
          <w:rFonts w:ascii="Times New Roman" w:hAnsi="Times New Roman" w:cs="Times New Roman"/>
          <w:sz w:val="24"/>
          <w:szCs w:val="24"/>
        </w:rPr>
        <w:t xml:space="preserve"> </w:t>
      </w:r>
      <w:r w:rsidR="005A673B">
        <w:rPr>
          <w:rFonts w:ascii="Times New Roman" w:hAnsi="Times New Roman" w:cs="Times New Roman"/>
          <w:sz w:val="24"/>
          <w:szCs w:val="24"/>
        </w:rPr>
        <w:t>la felicità</w:t>
      </w:r>
      <w:r w:rsidR="0096296B">
        <w:rPr>
          <w:rFonts w:ascii="Times New Roman" w:hAnsi="Times New Roman" w:cs="Times New Roman"/>
          <w:sz w:val="24"/>
          <w:szCs w:val="24"/>
        </w:rPr>
        <w:t xml:space="preserve"> </w:t>
      </w:r>
      <w:r w:rsidR="005A673B">
        <w:rPr>
          <w:rFonts w:ascii="Times New Roman" w:hAnsi="Times New Roman" w:cs="Times New Roman"/>
          <w:sz w:val="24"/>
          <w:szCs w:val="24"/>
        </w:rPr>
        <w:t xml:space="preserve">non si </w:t>
      </w:r>
      <w:r w:rsidR="0096296B">
        <w:rPr>
          <w:rFonts w:ascii="Times New Roman" w:hAnsi="Times New Roman" w:cs="Times New Roman"/>
          <w:sz w:val="24"/>
          <w:szCs w:val="24"/>
        </w:rPr>
        <w:t>può avere in questo mondo</w:t>
      </w:r>
      <w:r w:rsidR="005A673B">
        <w:rPr>
          <w:rFonts w:ascii="Times New Roman" w:hAnsi="Times New Roman" w:cs="Times New Roman"/>
          <w:sz w:val="24"/>
          <w:szCs w:val="24"/>
        </w:rPr>
        <w:t>,</w:t>
      </w:r>
      <w:r w:rsidR="0096296B">
        <w:rPr>
          <w:rFonts w:ascii="Times New Roman" w:hAnsi="Times New Roman" w:cs="Times New Roman"/>
          <w:sz w:val="24"/>
          <w:szCs w:val="24"/>
        </w:rPr>
        <w:t xml:space="preserve"> e per questo postula un altro mondo</w:t>
      </w:r>
      <w:r w:rsidR="005A673B">
        <w:rPr>
          <w:rFonts w:ascii="Times New Roman" w:hAnsi="Times New Roman" w:cs="Times New Roman"/>
          <w:sz w:val="24"/>
          <w:szCs w:val="24"/>
        </w:rPr>
        <w:t>.</w:t>
      </w:r>
      <w:r w:rsidR="000A5D71">
        <w:rPr>
          <w:rFonts w:ascii="Times New Roman" w:hAnsi="Times New Roman" w:cs="Times New Roman"/>
          <w:sz w:val="24"/>
          <w:szCs w:val="24"/>
        </w:rPr>
        <w:t xml:space="preserve"> </w:t>
      </w:r>
      <w:r w:rsidR="000A5D71" w:rsidRPr="005A673B">
        <w:rPr>
          <w:rFonts w:ascii="Times New Roman" w:hAnsi="Times New Roman" w:cs="Times New Roman"/>
          <w:b/>
          <w:bCs/>
          <w:color w:val="FF0000"/>
          <w:sz w:val="24"/>
          <w:szCs w:val="24"/>
        </w:rPr>
        <w:t>7</w:t>
      </w:r>
      <w:r w:rsidR="000A5D71">
        <w:rPr>
          <w:rFonts w:ascii="Times New Roman" w:hAnsi="Times New Roman" w:cs="Times New Roman"/>
          <w:sz w:val="24"/>
          <w:szCs w:val="24"/>
        </w:rPr>
        <w:t>, p. 156</w:t>
      </w:r>
      <w:r w:rsidR="0096296B">
        <w:rPr>
          <w:rFonts w:ascii="Times New Roman" w:hAnsi="Times New Roman" w:cs="Times New Roman"/>
          <w:sz w:val="24"/>
          <w:szCs w:val="24"/>
        </w:rPr>
        <w:t>. La moralità è nei fatti il suo contrario</w:t>
      </w:r>
      <w:r w:rsidR="000A5D71">
        <w:rPr>
          <w:rFonts w:ascii="Times New Roman" w:hAnsi="Times New Roman" w:cs="Times New Roman"/>
          <w:sz w:val="24"/>
          <w:szCs w:val="24"/>
        </w:rPr>
        <w:t xml:space="preserve"> perché</w:t>
      </w:r>
      <w:r w:rsidR="0096296B">
        <w:rPr>
          <w:rFonts w:ascii="Times New Roman" w:hAnsi="Times New Roman" w:cs="Times New Roman"/>
          <w:sz w:val="24"/>
          <w:szCs w:val="24"/>
        </w:rPr>
        <w:t xml:space="preserve"> chi si comporta in modo virtuoso vuole in realtà soltanto essere felice</w:t>
      </w:r>
      <w:r w:rsidR="000A5D71">
        <w:rPr>
          <w:rFonts w:ascii="Times New Roman" w:hAnsi="Times New Roman" w:cs="Times New Roman"/>
          <w:sz w:val="24"/>
          <w:szCs w:val="24"/>
        </w:rPr>
        <w:t>, cioè</w:t>
      </w:r>
      <w:r w:rsidR="000A5D71" w:rsidRPr="000A5D71">
        <w:rPr>
          <w:rFonts w:ascii="Times New Roman" w:hAnsi="Times New Roman" w:cs="Times New Roman"/>
          <w:sz w:val="24"/>
          <w:szCs w:val="24"/>
        </w:rPr>
        <w:t xml:space="preserve"> </w:t>
      </w:r>
      <w:r w:rsidR="000A5D71">
        <w:rPr>
          <w:rFonts w:ascii="Times New Roman" w:hAnsi="Times New Roman" w:cs="Times New Roman"/>
          <w:sz w:val="24"/>
          <w:szCs w:val="24"/>
        </w:rPr>
        <w:t xml:space="preserve">agisce solo perché cerca la propria felicità e non per puro dovere, e quindi in realtà </w:t>
      </w:r>
      <w:r w:rsidR="0096296B">
        <w:rPr>
          <w:rFonts w:ascii="Times New Roman" w:hAnsi="Times New Roman" w:cs="Times New Roman"/>
          <w:sz w:val="24"/>
          <w:szCs w:val="24"/>
        </w:rPr>
        <w:t xml:space="preserve">non è virtuoso. </w:t>
      </w:r>
      <w:r w:rsidR="000A5D71">
        <w:rPr>
          <w:rFonts w:ascii="Times New Roman" w:hAnsi="Times New Roman" w:cs="Times New Roman"/>
          <w:sz w:val="24"/>
          <w:szCs w:val="24"/>
        </w:rPr>
        <w:t xml:space="preserve">Inoltre chi constata che non può essere felice in questo mondo è invidioso nei confronti di chi invece riesce a ottenere un po’ di felicità, e che dal suo punto di vista è meno virtuoso di lui. Hegel anticipa le riflessioni di Nietzsche sul risentimento quando scrive: </w:t>
      </w:r>
      <w:r w:rsidR="000A5D71" w:rsidRPr="005A673B">
        <w:rPr>
          <w:rFonts w:ascii="Times New Roman" w:hAnsi="Times New Roman" w:cs="Times New Roman"/>
          <w:b/>
          <w:bCs/>
          <w:color w:val="FF0000"/>
          <w:sz w:val="24"/>
          <w:szCs w:val="24"/>
        </w:rPr>
        <w:t>7</w:t>
      </w:r>
      <w:r w:rsidR="000A5D71">
        <w:rPr>
          <w:rFonts w:ascii="Times New Roman" w:hAnsi="Times New Roman" w:cs="Times New Roman"/>
          <w:sz w:val="24"/>
          <w:szCs w:val="24"/>
        </w:rPr>
        <w:t>, p. 157</w:t>
      </w:r>
      <w:r w:rsidR="00793A83">
        <w:rPr>
          <w:rFonts w:ascii="Times New Roman" w:hAnsi="Times New Roman" w:cs="Times New Roman"/>
          <w:sz w:val="24"/>
          <w:szCs w:val="24"/>
        </w:rPr>
        <w:t>.</w:t>
      </w:r>
    </w:p>
    <w:p w14:paraId="7421F47A" w14:textId="0CA53857" w:rsidR="00793A83"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3A83">
        <w:rPr>
          <w:rFonts w:ascii="Times New Roman" w:hAnsi="Times New Roman" w:cs="Times New Roman"/>
          <w:sz w:val="24"/>
          <w:szCs w:val="24"/>
        </w:rPr>
        <w:t xml:space="preserve">La concezione morale del mondo tenta di superare tutte le difficoltà con il terzo postulato, in cui emerge in pieno la “distorsione” della coscienza morale: essa proietta fuori di sé l’accordo tra libertà e natura che in realtà dovrebbe </w:t>
      </w:r>
      <w:r w:rsidR="00A50B6B">
        <w:rPr>
          <w:rFonts w:ascii="Times New Roman" w:hAnsi="Times New Roman" w:cs="Times New Roman"/>
          <w:sz w:val="24"/>
          <w:szCs w:val="24"/>
        </w:rPr>
        <w:t>riconoscere</w:t>
      </w:r>
      <w:r w:rsidR="00793A83">
        <w:rPr>
          <w:rFonts w:ascii="Times New Roman" w:hAnsi="Times New Roman" w:cs="Times New Roman"/>
          <w:sz w:val="24"/>
          <w:szCs w:val="24"/>
        </w:rPr>
        <w:t xml:space="preserve"> dentro di sé, e postula </w:t>
      </w:r>
      <w:r w:rsidR="00080EA4">
        <w:rPr>
          <w:rFonts w:ascii="Times New Roman" w:hAnsi="Times New Roman" w:cs="Times New Roman"/>
          <w:sz w:val="24"/>
          <w:szCs w:val="24"/>
        </w:rPr>
        <w:t>una coscienza che operi la sintesi tra i due termini opposti. Questa sintesi</w:t>
      </w:r>
      <w:r w:rsidR="00A50B6B">
        <w:rPr>
          <w:rFonts w:ascii="Times New Roman" w:hAnsi="Times New Roman" w:cs="Times New Roman"/>
          <w:sz w:val="24"/>
          <w:szCs w:val="24"/>
        </w:rPr>
        <w:t>,</w:t>
      </w:r>
      <w:r w:rsidR="00080EA4">
        <w:rPr>
          <w:rFonts w:ascii="Times New Roman" w:hAnsi="Times New Roman" w:cs="Times New Roman"/>
          <w:sz w:val="24"/>
          <w:szCs w:val="24"/>
        </w:rPr>
        <w:t xml:space="preserve"> però</w:t>
      </w:r>
      <w:r w:rsidR="00A50B6B">
        <w:rPr>
          <w:rFonts w:ascii="Times New Roman" w:hAnsi="Times New Roman" w:cs="Times New Roman"/>
          <w:sz w:val="24"/>
          <w:szCs w:val="24"/>
        </w:rPr>
        <w:t>,</w:t>
      </w:r>
      <w:r w:rsidR="00080EA4">
        <w:rPr>
          <w:rFonts w:ascii="Times New Roman" w:hAnsi="Times New Roman" w:cs="Times New Roman"/>
          <w:sz w:val="24"/>
          <w:szCs w:val="24"/>
        </w:rPr>
        <w:t xml:space="preserve"> di fatto non c’è, perché il santo legislatore morale, la cui esistenza è postulata, non ha alcun rapporto con la natura (in cui dovrebbe realizzarsi la libertà) e non lotta con</w:t>
      </w:r>
      <w:r w:rsidR="00A50B6B">
        <w:rPr>
          <w:rFonts w:ascii="Times New Roman" w:hAnsi="Times New Roman" w:cs="Times New Roman"/>
          <w:sz w:val="24"/>
          <w:szCs w:val="24"/>
        </w:rPr>
        <w:t>tro</w:t>
      </w:r>
      <w:r w:rsidR="00080EA4">
        <w:rPr>
          <w:rFonts w:ascii="Times New Roman" w:hAnsi="Times New Roman" w:cs="Times New Roman"/>
          <w:sz w:val="24"/>
          <w:szCs w:val="24"/>
        </w:rPr>
        <w:t xml:space="preserve"> la sensibilità (che non possiede):</w:t>
      </w:r>
      <w:r w:rsidR="00A50B6B">
        <w:rPr>
          <w:rFonts w:ascii="Times New Roman" w:hAnsi="Times New Roman" w:cs="Times New Roman"/>
          <w:sz w:val="24"/>
          <w:szCs w:val="24"/>
        </w:rPr>
        <w:t xml:space="preserve"> esso</w:t>
      </w:r>
      <w:r w:rsidR="00080EA4">
        <w:rPr>
          <w:rFonts w:ascii="Times New Roman" w:hAnsi="Times New Roman" w:cs="Times New Roman"/>
          <w:sz w:val="24"/>
          <w:szCs w:val="24"/>
        </w:rPr>
        <w:t xml:space="preserve"> è solo un’astrazione. </w:t>
      </w:r>
      <w:r w:rsidR="00080EA4" w:rsidRPr="00A50B6B">
        <w:rPr>
          <w:rFonts w:ascii="Times New Roman" w:hAnsi="Times New Roman" w:cs="Times New Roman"/>
          <w:b/>
          <w:bCs/>
          <w:color w:val="FF0000"/>
          <w:sz w:val="24"/>
          <w:szCs w:val="24"/>
        </w:rPr>
        <w:t>8</w:t>
      </w:r>
      <w:r w:rsidR="00080EA4">
        <w:rPr>
          <w:rFonts w:ascii="Times New Roman" w:hAnsi="Times New Roman" w:cs="Times New Roman"/>
          <w:sz w:val="24"/>
          <w:szCs w:val="24"/>
        </w:rPr>
        <w:t xml:space="preserve"> pp. 158-159.</w:t>
      </w:r>
    </w:p>
    <w:p w14:paraId="645033C1" w14:textId="77777777" w:rsidR="008C453C" w:rsidRDefault="008C453C" w:rsidP="00F76875">
      <w:pPr>
        <w:spacing w:after="0" w:line="240" w:lineRule="auto"/>
        <w:jc w:val="both"/>
        <w:rPr>
          <w:rFonts w:ascii="Times New Roman" w:hAnsi="Times New Roman" w:cs="Times New Roman"/>
          <w:sz w:val="24"/>
          <w:szCs w:val="24"/>
        </w:rPr>
      </w:pPr>
    </w:p>
    <w:p w14:paraId="2CA61E6F" w14:textId="73DE4C46" w:rsidR="000871E0" w:rsidRDefault="008C453C" w:rsidP="008C453C">
      <w:pPr>
        <w:spacing w:after="0" w:line="240" w:lineRule="auto"/>
        <w:jc w:val="center"/>
        <w:rPr>
          <w:rFonts w:ascii="Times New Roman" w:hAnsi="Times New Roman" w:cs="Times New Roman"/>
          <w:sz w:val="24"/>
          <w:szCs w:val="24"/>
          <w:u w:val="single"/>
        </w:rPr>
      </w:pPr>
      <w:r w:rsidRPr="008C453C">
        <w:rPr>
          <w:rFonts w:ascii="Times New Roman" w:hAnsi="Times New Roman" w:cs="Times New Roman"/>
          <w:sz w:val="24"/>
          <w:szCs w:val="24"/>
          <w:u w:val="single"/>
        </w:rPr>
        <w:t>Lo “spirito coscienzioso”</w:t>
      </w:r>
    </w:p>
    <w:p w14:paraId="32211F7A" w14:textId="77777777" w:rsidR="008C453C" w:rsidRPr="008C453C" w:rsidRDefault="008C453C" w:rsidP="008C453C">
      <w:pPr>
        <w:spacing w:after="0" w:line="240" w:lineRule="auto"/>
        <w:jc w:val="center"/>
        <w:rPr>
          <w:rFonts w:ascii="Times New Roman" w:hAnsi="Times New Roman" w:cs="Times New Roman"/>
          <w:sz w:val="24"/>
          <w:szCs w:val="24"/>
          <w:u w:val="single"/>
        </w:rPr>
      </w:pPr>
    </w:p>
    <w:p w14:paraId="07DF01FF" w14:textId="2747D462" w:rsidR="00646B15"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71E0">
        <w:rPr>
          <w:rFonts w:ascii="Times New Roman" w:hAnsi="Times New Roman" w:cs="Times New Roman"/>
          <w:sz w:val="24"/>
          <w:szCs w:val="24"/>
        </w:rPr>
        <w:t xml:space="preserve">La coscienza si rende conto che può superare tutte queste contraddizioni ritornando in sé, cioè riprendendo dentro di sé la sintesi tra natura e libertà </w:t>
      </w:r>
      <w:r w:rsidR="00EA04F6">
        <w:rPr>
          <w:rFonts w:ascii="Times New Roman" w:hAnsi="Times New Roman" w:cs="Times New Roman"/>
          <w:sz w:val="24"/>
          <w:szCs w:val="24"/>
        </w:rPr>
        <w:t xml:space="preserve">tramite </w:t>
      </w:r>
      <w:r w:rsidR="000871E0">
        <w:rPr>
          <w:rFonts w:ascii="Times New Roman" w:hAnsi="Times New Roman" w:cs="Times New Roman"/>
          <w:sz w:val="24"/>
          <w:szCs w:val="24"/>
        </w:rPr>
        <w:t>l’atto, in cui il fine particolare perseguito (e dunque la natura interiore, la sensibilità, le passioni individuali che debbono necessariamente essere moventi dell’azione) concretizza il fine universale</w:t>
      </w:r>
      <w:r w:rsidR="00B56595">
        <w:rPr>
          <w:rFonts w:ascii="Times New Roman" w:hAnsi="Times New Roman" w:cs="Times New Roman"/>
          <w:sz w:val="24"/>
          <w:szCs w:val="24"/>
        </w:rPr>
        <w:t>. Se la coscienza morale operava una “rimozione” della morale, perché o si votava all’inattività (in quanto ogni fine particolare non poteva mai realizzare compiutamente il fine ultimo della moralità) o spostava all’infinito la perfezione morale, lo spirito coscienzioso è la coscienza che è certa ed è “convinta” di agire conformemente a dovere, cioè di realizzare il fine universale</w:t>
      </w:r>
      <w:r w:rsidR="00EA04F6">
        <w:rPr>
          <w:rFonts w:ascii="Times New Roman" w:hAnsi="Times New Roman" w:cs="Times New Roman"/>
          <w:sz w:val="24"/>
          <w:szCs w:val="24"/>
        </w:rPr>
        <w:t xml:space="preserve"> perseguendo il proprio fine particolare</w:t>
      </w:r>
      <w:r w:rsidR="00452FC6">
        <w:rPr>
          <w:rFonts w:ascii="Times New Roman" w:hAnsi="Times New Roman" w:cs="Times New Roman"/>
          <w:sz w:val="24"/>
          <w:szCs w:val="24"/>
        </w:rPr>
        <w:t xml:space="preserve"> </w:t>
      </w:r>
      <w:r w:rsidR="00452FC6">
        <w:rPr>
          <w:rFonts w:ascii="Times New Roman" w:hAnsi="Times New Roman" w:cs="Times New Roman"/>
          <w:sz w:val="24"/>
          <w:szCs w:val="24"/>
        </w:rPr>
        <w:t>(</w:t>
      </w:r>
      <w:r w:rsidR="00452FC6">
        <w:rPr>
          <w:rFonts w:ascii="Times New Roman" w:hAnsi="Times New Roman" w:cs="Times New Roman"/>
          <w:sz w:val="24"/>
          <w:szCs w:val="24"/>
        </w:rPr>
        <w:t xml:space="preserve">quindi </w:t>
      </w:r>
      <w:r w:rsidR="00452FC6">
        <w:rPr>
          <w:rFonts w:ascii="Times New Roman" w:hAnsi="Times New Roman" w:cs="Times New Roman"/>
          <w:sz w:val="24"/>
          <w:szCs w:val="24"/>
        </w:rPr>
        <w:t>qui per “dovere” non si intende il dovere comandato dall’imperativo categorico kantiano, ma l’idea che lo Spirito universale vuole realizzare, che si ha il “dovere” di assecondare)</w:t>
      </w:r>
      <w:r w:rsidR="00B56595">
        <w:rPr>
          <w:rFonts w:ascii="Times New Roman" w:hAnsi="Times New Roman" w:cs="Times New Roman"/>
          <w:sz w:val="24"/>
          <w:szCs w:val="24"/>
        </w:rPr>
        <w:t xml:space="preserve">. Hegel pensa ai personaggi cosmico-storici (poi ricorderà Napoleone) e scrive: </w:t>
      </w:r>
      <w:r w:rsidR="00B56595" w:rsidRPr="00EA04F6">
        <w:rPr>
          <w:rFonts w:ascii="Times New Roman" w:hAnsi="Times New Roman" w:cs="Times New Roman"/>
          <w:b/>
          <w:bCs/>
          <w:color w:val="FF0000"/>
          <w:sz w:val="24"/>
          <w:szCs w:val="24"/>
        </w:rPr>
        <w:t>9</w:t>
      </w:r>
      <w:r w:rsidR="00EF29B3" w:rsidRPr="00EA04F6">
        <w:rPr>
          <w:rFonts w:ascii="Times New Roman" w:hAnsi="Times New Roman" w:cs="Times New Roman"/>
          <w:b/>
          <w:bCs/>
          <w:color w:val="FF0000"/>
          <w:sz w:val="24"/>
          <w:szCs w:val="24"/>
        </w:rPr>
        <w:t>a</w:t>
      </w:r>
      <w:r w:rsidR="00B56595">
        <w:rPr>
          <w:rFonts w:ascii="Times New Roman" w:hAnsi="Times New Roman" w:cs="Times New Roman"/>
          <w:sz w:val="24"/>
          <w:szCs w:val="24"/>
        </w:rPr>
        <w:t>, pp. 165, 167</w:t>
      </w:r>
      <w:r w:rsidR="00152EB7">
        <w:rPr>
          <w:rFonts w:ascii="Times New Roman" w:hAnsi="Times New Roman" w:cs="Times New Roman"/>
          <w:sz w:val="24"/>
          <w:szCs w:val="24"/>
        </w:rPr>
        <w:t>.</w:t>
      </w:r>
      <w:r w:rsidR="00315D52">
        <w:rPr>
          <w:rFonts w:ascii="Times New Roman" w:hAnsi="Times New Roman" w:cs="Times New Roman"/>
          <w:sz w:val="24"/>
          <w:szCs w:val="24"/>
        </w:rPr>
        <w:t xml:space="preserve"> Con queste parole egli cita implicitamente la lettera di </w:t>
      </w:r>
      <w:proofErr w:type="spellStart"/>
      <w:r w:rsidR="00315D52">
        <w:rPr>
          <w:rFonts w:ascii="Times New Roman" w:hAnsi="Times New Roman" w:cs="Times New Roman"/>
          <w:sz w:val="24"/>
          <w:szCs w:val="24"/>
        </w:rPr>
        <w:t>Jacobi</w:t>
      </w:r>
      <w:proofErr w:type="spellEnd"/>
      <w:r w:rsidR="00315D52">
        <w:rPr>
          <w:rFonts w:ascii="Times New Roman" w:hAnsi="Times New Roman" w:cs="Times New Roman"/>
          <w:sz w:val="24"/>
          <w:szCs w:val="24"/>
        </w:rPr>
        <w:t xml:space="preserve"> a Fichte, su cui si era soffermato in </w:t>
      </w:r>
      <w:proofErr w:type="spellStart"/>
      <w:r w:rsidR="00315D52" w:rsidRPr="00315D52">
        <w:rPr>
          <w:rFonts w:ascii="Times New Roman" w:hAnsi="Times New Roman" w:cs="Times New Roman"/>
          <w:i/>
          <w:iCs/>
          <w:sz w:val="24"/>
          <w:szCs w:val="24"/>
        </w:rPr>
        <w:t>Glauben</w:t>
      </w:r>
      <w:proofErr w:type="spellEnd"/>
      <w:r w:rsidR="00315D52" w:rsidRPr="00315D52">
        <w:rPr>
          <w:rFonts w:ascii="Times New Roman" w:hAnsi="Times New Roman" w:cs="Times New Roman"/>
          <w:i/>
          <w:iCs/>
          <w:sz w:val="24"/>
          <w:szCs w:val="24"/>
        </w:rPr>
        <w:t xml:space="preserve"> und </w:t>
      </w:r>
      <w:proofErr w:type="spellStart"/>
      <w:r w:rsidR="00315D52" w:rsidRPr="00315D52">
        <w:rPr>
          <w:rFonts w:ascii="Times New Roman" w:hAnsi="Times New Roman" w:cs="Times New Roman"/>
          <w:i/>
          <w:iCs/>
          <w:sz w:val="24"/>
          <w:szCs w:val="24"/>
        </w:rPr>
        <w:t>Wissen</w:t>
      </w:r>
      <w:proofErr w:type="spellEnd"/>
      <w:r w:rsidR="00315D52">
        <w:rPr>
          <w:rFonts w:ascii="Times New Roman" w:hAnsi="Times New Roman" w:cs="Times New Roman"/>
          <w:sz w:val="24"/>
          <w:szCs w:val="24"/>
        </w:rPr>
        <w:t xml:space="preserve">: </w:t>
      </w:r>
      <w:r w:rsidR="00646B15">
        <w:rPr>
          <w:rFonts w:ascii="Times New Roman" w:hAnsi="Times New Roman" w:cs="Times New Roman"/>
          <w:sz w:val="24"/>
          <w:szCs w:val="24"/>
        </w:rPr>
        <w:t>“Sì, io sono l’ateo e l’apostata che a dispetto della volontà che non vuole nulla, vuole mentire, […] sì, mietere le spighe al sabato, anche soltanto perché ho fame e perché la legge è fatta per l’uomo, non l’uomo per la legge”.</w:t>
      </w:r>
    </w:p>
    <w:p w14:paraId="40C17C62" w14:textId="1EEA3D49" w:rsidR="00EF29B3"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2EB7">
        <w:rPr>
          <w:rFonts w:ascii="Times New Roman" w:hAnsi="Times New Roman" w:cs="Times New Roman"/>
          <w:sz w:val="24"/>
          <w:szCs w:val="24"/>
        </w:rPr>
        <w:t xml:space="preserve">Nel parlare della certezza e della convinzione dello spirito coscienzioso, che agisce come seguendo la voce di Dio in lui, la voce della coscienza, Hegel ha forse in mente come modelli Rousseau e </w:t>
      </w:r>
      <w:proofErr w:type="spellStart"/>
      <w:r w:rsidR="00152EB7">
        <w:rPr>
          <w:rFonts w:ascii="Times New Roman" w:hAnsi="Times New Roman" w:cs="Times New Roman"/>
          <w:sz w:val="24"/>
          <w:szCs w:val="24"/>
        </w:rPr>
        <w:t>Jacobi</w:t>
      </w:r>
      <w:proofErr w:type="spellEnd"/>
      <w:r w:rsidR="00152EB7">
        <w:rPr>
          <w:rFonts w:ascii="Times New Roman" w:hAnsi="Times New Roman" w:cs="Times New Roman"/>
          <w:sz w:val="24"/>
          <w:szCs w:val="24"/>
        </w:rPr>
        <w:t xml:space="preserve">. </w:t>
      </w:r>
      <w:r w:rsidR="00EA04F6">
        <w:rPr>
          <w:rFonts w:ascii="Times New Roman" w:hAnsi="Times New Roman" w:cs="Times New Roman"/>
          <w:sz w:val="24"/>
          <w:szCs w:val="24"/>
        </w:rPr>
        <w:t>N</w:t>
      </w:r>
      <w:r w:rsidR="00152EB7">
        <w:rPr>
          <w:rFonts w:ascii="Times New Roman" w:hAnsi="Times New Roman" w:cs="Times New Roman"/>
          <w:sz w:val="24"/>
          <w:szCs w:val="24"/>
        </w:rPr>
        <w:t xml:space="preserve">ella </w:t>
      </w:r>
      <w:r w:rsidR="00152EB7" w:rsidRPr="00152EB7">
        <w:rPr>
          <w:rFonts w:ascii="Times New Roman" w:hAnsi="Times New Roman" w:cs="Times New Roman"/>
          <w:i/>
          <w:iCs/>
          <w:sz w:val="24"/>
          <w:szCs w:val="24"/>
        </w:rPr>
        <w:t>Professione di fede del vicario savoiardo</w:t>
      </w:r>
      <w:r w:rsidR="00EA04F6">
        <w:rPr>
          <w:rFonts w:ascii="Times New Roman" w:hAnsi="Times New Roman" w:cs="Times New Roman"/>
          <w:sz w:val="24"/>
          <w:szCs w:val="24"/>
        </w:rPr>
        <w:t xml:space="preserve"> Rousseau scrive</w:t>
      </w:r>
      <w:r w:rsidR="00152EB7">
        <w:rPr>
          <w:rFonts w:ascii="Times New Roman" w:hAnsi="Times New Roman" w:cs="Times New Roman"/>
          <w:sz w:val="24"/>
          <w:szCs w:val="24"/>
        </w:rPr>
        <w:t>: “Coscienza</w:t>
      </w:r>
      <w:r w:rsidR="00646B15">
        <w:rPr>
          <w:rFonts w:ascii="Times New Roman" w:hAnsi="Times New Roman" w:cs="Times New Roman"/>
          <w:sz w:val="24"/>
          <w:szCs w:val="24"/>
        </w:rPr>
        <w:t>!</w:t>
      </w:r>
      <w:r w:rsidR="00152EB7">
        <w:rPr>
          <w:rFonts w:ascii="Times New Roman" w:hAnsi="Times New Roman" w:cs="Times New Roman"/>
          <w:sz w:val="24"/>
          <w:szCs w:val="24"/>
        </w:rPr>
        <w:t xml:space="preserve"> Coscienza! Istinto divino, voce immortale e celeste; guida sicura di un essere ignorante e limitato, ma intelligente e libero; giudice infallibile del bene e del male, che rendi l’uomo simile a Dio!”. All’astratta legge kantiana </w:t>
      </w:r>
      <w:proofErr w:type="spellStart"/>
      <w:r w:rsidR="00152EB7">
        <w:rPr>
          <w:rFonts w:ascii="Times New Roman" w:hAnsi="Times New Roman" w:cs="Times New Roman"/>
          <w:sz w:val="24"/>
          <w:szCs w:val="24"/>
        </w:rPr>
        <w:t>Jacobi</w:t>
      </w:r>
      <w:proofErr w:type="spellEnd"/>
      <w:r w:rsidR="00152EB7">
        <w:rPr>
          <w:rFonts w:ascii="Times New Roman" w:hAnsi="Times New Roman" w:cs="Times New Roman"/>
          <w:sz w:val="24"/>
          <w:szCs w:val="24"/>
        </w:rPr>
        <w:t xml:space="preserve"> contrappone la “genialità morale”</w:t>
      </w:r>
      <w:r w:rsidR="00646B15">
        <w:rPr>
          <w:rFonts w:ascii="Times New Roman" w:hAnsi="Times New Roman" w:cs="Times New Roman"/>
          <w:sz w:val="24"/>
          <w:szCs w:val="24"/>
        </w:rPr>
        <w:t xml:space="preserve"> dell’uomo che agisce</w:t>
      </w:r>
      <w:r w:rsidR="00EA04F6">
        <w:rPr>
          <w:rFonts w:ascii="Times New Roman" w:hAnsi="Times New Roman" w:cs="Times New Roman"/>
          <w:sz w:val="24"/>
          <w:szCs w:val="24"/>
        </w:rPr>
        <w:t>,</w:t>
      </w:r>
      <w:r w:rsidR="00646B15">
        <w:rPr>
          <w:rFonts w:ascii="Times New Roman" w:hAnsi="Times New Roman" w:cs="Times New Roman"/>
          <w:sz w:val="24"/>
          <w:szCs w:val="24"/>
        </w:rPr>
        <w:t xml:space="preserve"> contrapponendosi all’astrattezza della legge kantiana</w:t>
      </w:r>
      <w:r w:rsidR="00EA04F6">
        <w:rPr>
          <w:rFonts w:ascii="Times New Roman" w:hAnsi="Times New Roman" w:cs="Times New Roman"/>
          <w:sz w:val="24"/>
          <w:szCs w:val="24"/>
        </w:rPr>
        <w:t xml:space="preserve"> (cfr. la citata lettera di </w:t>
      </w:r>
      <w:proofErr w:type="spellStart"/>
      <w:r w:rsidR="00EA04F6">
        <w:rPr>
          <w:rFonts w:ascii="Times New Roman" w:hAnsi="Times New Roman" w:cs="Times New Roman"/>
          <w:sz w:val="24"/>
          <w:szCs w:val="24"/>
        </w:rPr>
        <w:t>Jacobi</w:t>
      </w:r>
      <w:proofErr w:type="spellEnd"/>
      <w:r w:rsidR="00EA04F6">
        <w:rPr>
          <w:rFonts w:ascii="Times New Roman" w:hAnsi="Times New Roman" w:cs="Times New Roman"/>
          <w:sz w:val="24"/>
          <w:szCs w:val="24"/>
        </w:rPr>
        <w:t xml:space="preserve"> a Fichte)</w:t>
      </w:r>
      <w:r w:rsidR="00646B15">
        <w:rPr>
          <w:rFonts w:ascii="Times New Roman" w:hAnsi="Times New Roman" w:cs="Times New Roman"/>
          <w:sz w:val="24"/>
          <w:szCs w:val="24"/>
        </w:rPr>
        <w:t>.</w:t>
      </w:r>
      <w:r w:rsidR="00EA04F6">
        <w:rPr>
          <w:rFonts w:ascii="Times New Roman" w:hAnsi="Times New Roman" w:cs="Times New Roman"/>
          <w:sz w:val="24"/>
          <w:szCs w:val="24"/>
        </w:rPr>
        <w:t xml:space="preserve"> </w:t>
      </w:r>
      <w:r w:rsidR="00EF29B3">
        <w:rPr>
          <w:rFonts w:ascii="Times New Roman" w:hAnsi="Times New Roman" w:cs="Times New Roman"/>
          <w:sz w:val="24"/>
          <w:szCs w:val="24"/>
        </w:rPr>
        <w:t xml:space="preserve">Hegel scrive: </w:t>
      </w:r>
      <w:r w:rsidR="00EF29B3" w:rsidRPr="00EA04F6">
        <w:rPr>
          <w:rFonts w:ascii="Times New Roman" w:hAnsi="Times New Roman" w:cs="Times New Roman"/>
          <w:b/>
          <w:bCs/>
          <w:color w:val="FF0000"/>
          <w:sz w:val="24"/>
          <w:szCs w:val="24"/>
        </w:rPr>
        <w:t>9b</w:t>
      </w:r>
      <w:r w:rsidR="00EF29B3">
        <w:rPr>
          <w:rFonts w:ascii="Times New Roman" w:hAnsi="Times New Roman" w:cs="Times New Roman"/>
          <w:sz w:val="24"/>
          <w:szCs w:val="24"/>
        </w:rPr>
        <w:t>, p. 181.</w:t>
      </w:r>
      <w:r w:rsidR="00D23EB5">
        <w:rPr>
          <w:rFonts w:ascii="Times New Roman" w:hAnsi="Times New Roman" w:cs="Times New Roman"/>
          <w:sz w:val="24"/>
          <w:szCs w:val="24"/>
        </w:rPr>
        <w:t xml:space="preserve"> Altrove Hegel dice che il genio è “fuggito via dalla terra”, libero da ogni vincolo perché è lui a dare la legge e a inaugurare un nuovo corso. Il “culto” del genio si trova in tutto il romanticismo e già Kant vedeva </w:t>
      </w:r>
      <w:r w:rsidR="00EA04F6">
        <w:rPr>
          <w:rFonts w:ascii="Times New Roman" w:hAnsi="Times New Roman" w:cs="Times New Roman"/>
          <w:sz w:val="24"/>
          <w:szCs w:val="24"/>
        </w:rPr>
        <w:t>nella genialità</w:t>
      </w:r>
      <w:r w:rsidR="00D23EB5">
        <w:rPr>
          <w:rFonts w:ascii="Times New Roman" w:hAnsi="Times New Roman" w:cs="Times New Roman"/>
          <w:sz w:val="24"/>
          <w:szCs w:val="24"/>
        </w:rPr>
        <w:t xml:space="preserve"> una congiunzione tra la libertà e la natura, definendo</w:t>
      </w:r>
      <w:r w:rsidR="00EA04F6">
        <w:rPr>
          <w:rFonts w:ascii="Times New Roman" w:hAnsi="Times New Roman" w:cs="Times New Roman"/>
          <w:sz w:val="24"/>
          <w:szCs w:val="24"/>
        </w:rPr>
        <w:t xml:space="preserve"> il genio</w:t>
      </w:r>
      <w:r w:rsidR="00D23EB5">
        <w:rPr>
          <w:rFonts w:ascii="Times New Roman" w:hAnsi="Times New Roman" w:cs="Times New Roman"/>
          <w:sz w:val="24"/>
          <w:szCs w:val="24"/>
        </w:rPr>
        <w:t xml:space="preserve"> nella </w:t>
      </w:r>
      <w:r w:rsidR="00D23EB5" w:rsidRPr="00EA04F6">
        <w:rPr>
          <w:rFonts w:ascii="Times New Roman" w:hAnsi="Times New Roman" w:cs="Times New Roman"/>
          <w:i/>
          <w:iCs/>
          <w:sz w:val="24"/>
          <w:szCs w:val="24"/>
        </w:rPr>
        <w:t>Critica del giudizio</w:t>
      </w:r>
      <w:r w:rsidR="00D23EB5">
        <w:rPr>
          <w:rFonts w:ascii="Times New Roman" w:hAnsi="Times New Roman" w:cs="Times New Roman"/>
          <w:sz w:val="24"/>
          <w:szCs w:val="24"/>
        </w:rPr>
        <w:t xml:space="preserve"> come “il talento (il dono naturale) che dà la regola all’arte”.</w:t>
      </w:r>
    </w:p>
    <w:p w14:paraId="1B3DCB33" w14:textId="77777777" w:rsidR="00EA04F6" w:rsidRDefault="00EA04F6" w:rsidP="00F76875">
      <w:pPr>
        <w:spacing w:after="0" w:line="240" w:lineRule="auto"/>
        <w:jc w:val="both"/>
        <w:rPr>
          <w:rFonts w:ascii="Times New Roman" w:hAnsi="Times New Roman" w:cs="Times New Roman"/>
          <w:sz w:val="24"/>
          <w:szCs w:val="24"/>
        </w:rPr>
      </w:pPr>
    </w:p>
    <w:p w14:paraId="1B605DE0" w14:textId="46BDE76D" w:rsidR="00646B15"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6B15">
        <w:rPr>
          <w:rFonts w:ascii="Times New Roman" w:hAnsi="Times New Roman" w:cs="Times New Roman"/>
          <w:sz w:val="24"/>
          <w:szCs w:val="24"/>
        </w:rPr>
        <w:t>Lo spirito coscienzioso agisce comunque in una particolare situazione ed è mosso dalla sensibilità</w:t>
      </w:r>
      <w:r w:rsidR="00C04439">
        <w:rPr>
          <w:rFonts w:ascii="Times New Roman" w:hAnsi="Times New Roman" w:cs="Times New Roman"/>
          <w:sz w:val="24"/>
          <w:szCs w:val="24"/>
        </w:rPr>
        <w:t xml:space="preserve"> (le passioni)</w:t>
      </w:r>
      <w:r w:rsidR="00646B15">
        <w:rPr>
          <w:rFonts w:ascii="Times New Roman" w:hAnsi="Times New Roman" w:cs="Times New Roman"/>
          <w:sz w:val="24"/>
          <w:szCs w:val="24"/>
        </w:rPr>
        <w:t xml:space="preserve">: la sua “convinzione” non può da sola giustificare la sua azione, in cui rimane sempre qualcosa di arbitrario. </w:t>
      </w:r>
      <w:r w:rsidR="00EA04F6">
        <w:rPr>
          <w:rFonts w:ascii="Times New Roman" w:hAnsi="Times New Roman" w:cs="Times New Roman"/>
          <w:sz w:val="24"/>
          <w:szCs w:val="24"/>
        </w:rPr>
        <w:t>Il contenuto particolare della propria azione</w:t>
      </w:r>
      <w:r w:rsidR="00646B15">
        <w:rPr>
          <w:rFonts w:ascii="Times New Roman" w:hAnsi="Times New Roman" w:cs="Times New Roman"/>
          <w:sz w:val="24"/>
          <w:szCs w:val="24"/>
        </w:rPr>
        <w:t xml:space="preserve"> sarà riconosciuto dallo spirito coscienzioso come male, genererà in lui il senso del peccato e lo porterà alla confessione. Però in un primo momento lo spirito coscienzioso persiste nella sua convinzione e cerca il riconoscimento degli altri, che potrebbe confermare che la sua azione singolare ha validità universale. Nel sottolineare </w:t>
      </w:r>
      <w:r w:rsidR="00D24513">
        <w:rPr>
          <w:rFonts w:ascii="Times New Roman" w:hAnsi="Times New Roman" w:cs="Times New Roman"/>
          <w:sz w:val="24"/>
          <w:szCs w:val="24"/>
        </w:rPr>
        <w:t>l’importanza del riconoscimento Hegel contrappone lo spirito coscienzioso all’astratta coscienza morale, che si trovava sola di fronte al puro dovere, e introduce la coscienza nel “sistema dei bisogni”, come chiamerà nell’</w:t>
      </w:r>
      <w:r w:rsidR="00D24513" w:rsidRPr="00D24513">
        <w:rPr>
          <w:rFonts w:ascii="Times New Roman" w:hAnsi="Times New Roman" w:cs="Times New Roman"/>
          <w:i/>
          <w:iCs/>
          <w:sz w:val="24"/>
          <w:szCs w:val="24"/>
        </w:rPr>
        <w:t>Enciclopedia</w:t>
      </w:r>
      <w:r w:rsidR="00D24513">
        <w:rPr>
          <w:rFonts w:ascii="Times New Roman" w:hAnsi="Times New Roman" w:cs="Times New Roman"/>
          <w:sz w:val="24"/>
          <w:szCs w:val="24"/>
        </w:rPr>
        <w:t xml:space="preserve"> la società civile in quanto trama di relazioni</w:t>
      </w:r>
      <w:r w:rsidR="00EA04F6">
        <w:rPr>
          <w:rFonts w:ascii="Times New Roman" w:hAnsi="Times New Roman" w:cs="Times New Roman"/>
          <w:sz w:val="24"/>
          <w:szCs w:val="24"/>
        </w:rPr>
        <w:t>,</w:t>
      </w:r>
      <w:r w:rsidR="00D24513">
        <w:rPr>
          <w:rFonts w:ascii="Times New Roman" w:hAnsi="Times New Roman" w:cs="Times New Roman"/>
          <w:sz w:val="24"/>
          <w:szCs w:val="24"/>
        </w:rPr>
        <w:t xml:space="preserve"> indispensabile alla soddisfazione dei bisogni e al conseguimento della felicità. Hegel scrive: </w:t>
      </w:r>
      <w:r w:rsidR="008B0D66" w:rsidRPr="00EA04F6">
        <w:rPr>
          <w:rFonts w:ascii="Times New Roman" w:hAnsi="Times New Roman" w:cs="Times New Roman"/>
          <w:b/>
          <w:bCs/>
          <w:color w:val="FF0000"/>
          <w:sz w:val="24"/>
          <w:szCs w:val="24"/>
        </w:rPr>
        <w:t>10</w:t>
      </w:r>
      <w:r w:rsidR="008B0D66">
        <w:rPr>
          <w:rFonts w:ascii="Times New Roman" w:hAnsi="Times New Roman" w:cs="Times New Roman"/>
          <w:sz w:val="24"/>
          <w:szCs w:val="24"/>
        </w:rPr>
        <w:t>, p. 174</w:t>
      </w:r>
      <w:r w:rsidR="008F7EC8">
        <w:rPr>
          <w:rFonts w:ascii="Times New Roman" w:hAnsi="Times New Roman" w:cs="Times New Roman"/>
          <w:sz w:val="24"/>
          <w:szCs w:val="24"/>
        </w:rPr>
        <w:t xml:space="preserve">. Hegel rinvia così al Sé universale, che è presente sotto forma di convinzione nel sé individuale e che si incarna nell’umanità, la cui storia </w:t>
      </w:r>
      <w:r w:rsidR="005C0C0E">
        <w:rPr>
          <w:rFonts w:ascii="Times New Roman" w:hAnsi="Times New Roman" w:cs="Times New Roman"/>
          <w:sz w:val="24"/>
          <w:szCs w:val="24"/>
        </w:rPr>
        <w:t xml:space="preserve">conferisce validità, retrospettivamente, </w:t>
      </w:r>
      <w:r w:rsidR="008F7EC8">
        <w:rPr>
          <w:rFonts w:ascii="Times New Roman" w:hAnsi="Times New Roman" w:cs="Times New Roman"/>
          <w:sz w:val="24"/>
          <w:szCs w:val="24"/>
        </w:rPr>
        <w:t>all’azione</w:t>
      </w:r>
      <w:r w:rsidR="005C0C0E">
        <w:rPr>
          <w:rFonts w:ascii="Times New Roman" w:hAnsi="Times New Roman" w:cs="Times New Roman"/>
          <w:sz w:val="24"/>
          <w:szCs w:val="24"/>
        </w:rPr>
        <w:t xml:space="preserve"> </w:t>
      </w:r>
      <w:r w:rsidR="00D24602">
        <w:rPr>
          <w:rFonts w:ascii="Times New Roman" w:hAnsi="Times New Roman" w:cs="Times New Roman"/>
          <w:sz w:val="24"/>
          <w:szCs w:val="24"/>
        </w:rPr>
        <w:t>che è stata in grado di portarla</w:t>
      </w:r>
      <w:r w:rsidR="005C0C0E">
        <w:rPr>
          <w:rFonts w:ascii="Times New Roman" w:hAnsi="Times New Roman" w:cs="Times New Roman"/>
          <w:sz w:val="24"/>
          <w:szCs w:val="24"/>
        </w:rPr>
        <w:t xml:space="preserve"> avanti</w:t>
      </w:r>
      <w:r w:rsidR="008F7EC8">
        <w:rPr>
          <w:rFonts w:ascii="Times New Roman" w:hAnsi="Times New Roman" w:cs="Times New Roman"/>
          <w:sz w:val="24"/>
          <w:szCs w:val="24"/>
        </w:rPr>
        <w:t>.</w:t>
      </w:r>
    </w:p>
    <w:p w14:paraId="101353A6" w14:textId="74A00D66" w:rsidR="00AA43EB"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3206">
        <w:rPr>
          <w:rFonts w:ascii="Times New Roman" w:hAnsi="Times New Roman" w:cs="Times New Roman"/>
          <w:sz w:val="24"/>
          <w:szCs w:val="24"/>
        </w:rPr>
        <w:t xml:space="preserve">Quando però lo spirito coscienzioso ricerca nell’immediato un riconoscimento, questo gli viene negato (Hegel allude all’incomprensione e all’invidia della massa nei confronti dei grandi uomini). </w:t>
      </w:r>
      <w:r w:rsidR="00C04439">
        <w:rPr>
          <w:rFonts w:ascii="Times New Roman" w:hAnsi="Times New Roman" w:cs="Times New Roman"/>
          <w:sz w:val="24"/>
          <w:szCs w:val="24"/>
        </w:rPr>
        <w:t xml:space="preserve">Gli altri osservano infatti il contenuto dell’azione, che dovrebbe riempire la forma vuota del dovere, da un punto di vista diverso rispetto a quello dello spirito coscienzioso. Hegel fa l’esempio della proprietà: ciascuno ha il dovere di conservare la propria vita e quella dei parenti, nonché di essere utile al prossimo, per cui ha il dovere di accrescere la sua proprietà. Tuttavia si potrebbe interpretare l’azione finalizzata ad accrescere la proprietà come mossa da un mero desiderio di arricchirsi: </w:t>
      </w:r>
      <w:r w:rsidR="00C04439" w:rsidRPr="00D24602">
        <w:rPr>
          <w:rFonts w:ascii="Times New Roman" w:hAnsi="Times New Roman" w:cs="Times New Roman"/>
          <w:b/>
          <w:bCs/>
          <w:color w:val="FF0000"/>
          <w:sz w:val="24"/>
          <w:szCs w:val="24"/>
        </w:rPr>
        <w:t>11</w:t>
      </w:r>
      <w:r w:rsidR="00C04439">
        <w:rPr>
          <w:rFonts w:ascii="Times New Roman" w:hAnsi="Times New Roman" w:cs="Times New Roman"/>
          <w:sz w:val="24"/>
          <w:szCs w:val="24"/>
        </w:rPr>
        <w:t xml:space="preserve">, pp. 172-173. </w:t>
      </w:r>
    </w:p>
    <w:p w14:paraId="1028C530" w14:textId="77777777" w:rsidR="00D24602"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4439">
        <w:rPr>
          <w:rFonts w:ascii="Times New Roman" w:hAnsi="Times New Roman" w:cs="Times New Roman"/>
          <w:sz w:val="24"/>
          <w:szCs w:val="24"/>
        </w:rPr>
        <w:t xml:space="preserve">Dunque lo spirito coscienzioso deve persuadere gli altri della validità della </w:t>
      </w:r>
      <w:r w:rsidR="00D24602">
        <w:rPr>
          <w:rFonts w:ascii="Times New Roman" w:hAnsi="Times New Roman" w:cs="Times New Roman"/>
          <w:sz w:val="24"/>
          <w:szCs w:val="24"/>
        </w:rPr>
        <w:t xml:space="preserve">propria </w:t>
      </w:r>
      <w:r w:rsidR="00C04439">
        <w:rPr>
          <w:rFonts w:ascii="Times New Roman" w:hAnsi="Times New Roman" w:cs="Times New Roman"/>
          <w:sz w:val="24"/>
          <w:szCs w:val="24"/>
        </w:rPr>
        <w:t xml:space="preserve">convinzione, e per farlo si serve del linguaggio. Nella </w:t>
      </w:r>
      <w:r w:rsidR="00C04439" w:rsidRPr="00C04439">
        <w:rPr>
          <w:rFonts w:ascii="Times New Roman" w:hAnsi="Times New Roman" w:cs="Times New Roman"/>
          <w:i/>
          <w:iCs/>
          <w:sz w:val="24"/>
          <w:szCs w:val="24"/>
        </w:rPr>
        <w:t>Fenomenologia</w:t>
      </w:r>
      <w:r w:rsidR="00C04439">
        <w:rPr>
          <w:rFonts w:ascii="Times New Roman" w:hAnsi="Times New Roman" w:cs="Times New Roman"/>
          <w:sz w:val="24"/>
          <w:szCs w:val="24"/>
        </w:rPr>
        <w:t xml:space="preserve"> Hegel ricorre al “dire”, al linguaggio, ogni volta che descrive la pretesa della coscienza di rendersi universale. </w:t>
      </w:r>
      <w:r w:rsidR="00B4111B">
        <w:rPr>
          <w:rFonts w:ascii="Times New Roman" w:hAnsi="Times New Roman" w:cs="Times New Roman"/>
          <w:sz w:val="24"/>
          <w:szCs w:val="24"/>
        </w:rPr>
        <w:t xml:space="preserve">Il linguaggio </w:t>
      </w:r>
    </w:p>
    <w:p w14:paraId="2BF169F2" w14:textId="77777777" w:rsidR="00D24602" w:rsidRDefault="00B4111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oggettiva la convinzione dello spirito coscienzioso, che prima di venire espressa è qualcosa di interno al soggetto, </w:t>
      </w:r>
    </w:p>
    <w:p w14:paraId="5623B185" w14:textId="77777777" w:rsidR="00D24602" w:rsidRDefault="00B4111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dà all’azione un senso, la razionalizza, la interpreta, </w:t>
      </w:r>
    </w:p>
    <w:p w14:paraId="048CB169" w14:textId="677A33D7" w:rsidR="005A3206" w:rsidRDefault="00B4111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mette in comunicazione il sé con gli altri sé.</w:t>
      </w:r>
      <w:r w:rsidR="00D36950">
        <w:rPr>
          <w:rFonts w:ascii="Times New Roman" w:hAnsi="Times New Roman" w:cs="Times New Roman"/>
          <w:sz w:val="24"/>
          <w:szCs w:val="24"/>
        </w:rPr>
        <w:t xml:space="preserve"> Hegel scrive: </w:t>
      </w:r>
      <w:r w:rsidR="00D36950" w:rsidRPr="00D24602">
        <w:rPr>
          <w:rFonts w:ascii="Times New Roman" w:hAnsi="Times New Roman" w:cs="Times New Roman"/>
          <w:b/>
          <w:bCs/>
          <w:color w:val="FF0000"/>
          <w:sz w:val="24"/>
          <w:szCs w:val="24"/>
        </w:rPr>
        <w:t>12</w:t>
      </w:r>
      <w:r w:rsidR="00D36950">
        <w:rPr>
          <w:rFonts w:ascii="Times New Roman" w:hAnsi="Times New Roman" w:cs="Times New Roman"/>
          <w:sz w:val="24"/>
          <w:szCs w:val="24"/>
        </w:rPr>
        <w:t>, p. 180.</w:t>
      </w:r>
    </w:p>
    <w:p w14:paraId="36C8307F" w14:textId="57EEE283" w:rsidR="00B1145B" w:rsidRDefault="00B1145B" w:rsidP="00F7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Sennonché ogni sé ha la sua convinzione e pretende di persuadere gli altri sé: il tentativo dello spirito coscienzioso non riesce. Esso si estranea quindi dal mondo, non si cura di quello che fanno gli altri e si compiace di sé, si ritira nella contemplazione della </w:t>
      </w:r>
      <w:r w:rsidR="00D24602">
        <w:rPr>
          <w:rFonts w:ascii="Times New Roman" w:hAnsi="Times New Roman" w:cs="Times New Roman"/>
          <w:sz w:val="24"/>
          <w:szCs w:val="24"/>
        </w:rPr>
        <w:t>propria</w:t>
      </w:r>
      <w:r>
        <w:rPr>
          <w:rFonts w:ascii="Times New Roman" w:hAnsi="Times New Roman" w:cs="Times New Roman"/>
          <w:sz w:val="24"/>
          <w:szCs w:val="24"/>
        </w:rPr>
        <w:t xml:space="preserve"> perfezione e si trasforma in “anima bella” (</w:t>
      </w:r>
      <w:proofErr w:type="spellStart"/>
      <w:r w:rsidRPr="00E13397">
        <w:rPr>
          <w:rFonts w:ascii="Times New Roman" w:hAnsi="Times New Roman" w:cs="Times New Roman"/>
          <w:i/>
          <w:iCs/>
          <w:sz w:val="24"/>
          <w:szCs w:val="24"/>
        </w:rPr>
        <w:t>schöne</w:t>
      </w:r>
      <w:proofErr w:type="spellEnd"/>
      <w:r w:rsidRPr="00E13397">
        <w:rPr>
          <w:rFonts w:ascii="Times New Roman" w:hAnsi="Times New Roman" w:cs="Times New Roman"/>
          <w:i/>
          <w:iCs/>
          <w:sz w:val="24"/>
          <w:szCs w:val="24"/>
        </w:rPr>
        <w:t xml:space="preserve"> </w:t>
      </w:r>
      <w:proofErr w:type="spellStart"/>
      <w:r w:rsidRPr="00E13397">
        <w:rPr>
          <w:rFonts w:ascii="Times New Roman" w:hAnsi="Times New Roman" w:cs="Times New Roman"/>
          <w:i/>
          <w:iCs/>
          <w:sz w:val="24"/>
          <w:szCs w:val="24"/>
        </w:rPr>
        <w:t>Seele</w:t>
      </w:r>
      <w:proofErr w:type="spellEnd"/>
      <w:r>
        <w:rPr>
          <w:rFonts w:ascii="Times New Roman" w:hAnsi="Times New Roman" w:cs="Times New Roman"/>
          <w:sz w:val="24"/>
          <w:szCs w:val="24"/>
        </w:rPr>
        <w:t>).</w:t>
      </w:r>
    </w:p>
    <w:p w14:paraId="6353F2F2" w14:textId="77777777" w:rsidR="008C453C" w:rsidRDefault="008C453C" w:rsidP="00F76875">
      <w:pPr>
        <w:spacing w:after="0" w:line="240" w:lineRule="auto"/>
        <w:jc w:val="both"/>
        <w:rPr>
          <w:rFonts w:ascii="Times New Roman" w:hAnsi="Times New Roman" w:cs="Times New Roman"/>
          <w:sz w:val="24"/>
          <w:szCs w:val="24"/>
        </w:rPr>
      </w:pPr>
    </w:p>
    <w:p w14:paraId="7CC9EBCF" w14:textId="269C0E93" w:rsidR="00E13397" w:rsidRDefault="008C453C" w:rsidP="008C453C">
      <w:pPr>
        <w:spacing w:after="0" w:line="240" w:lineRule="auto"/>
        <w:jc w:val="center"/>
        <w:rPr>
          <w:rFonts w:ascii="Times New Roman" w:hAnsi="Times New Roman" w:cs="Times New Roman"/>
          <w:sz w:val="24"/>
          <w:szCs w:val="24"/>
          <w:u w:val="single"/>
        </w:rPr>
      </w:pPr>
      <w:r w:rsidRPr="008C453C">
        <w:rPr>
          <w:rFonts w:ascii="Times New Roman" w:hAnsi="Times New Roman" w:cs="Times New Roman"/>
          <w:sz w:val="24"/>
          <w:szCs w:val="24"/>
          <w:u w:val="single"/>
        </w:rPr>
        <w:t>L’“anima bella”</w:t>
      </w:r>
    </w:p>
    <w:p w14:paraId="4BE7DD04" w14:textId="77777777" w:rsidR="008C453C" w:rsidRPr="008C453C" w:rsidRDefault="008C453C" w:rsidP="008C453C">
      <w:pPr>
        <w:spacing w:after="0" w:line="240" w:lineRule="auto"/>
        <w:jc w:val="center"/>
        <w:rPr>
          <w:rFonts w:ascii="Times New Roman" w:hAnsi="Times New Roman" w:cs="Times New Roman"/>
          <w:sz w:val="24"/>
          <w:szCs w:val="24"/>
          <w:u w:val="single"/>
        </w:rPr>
      </w:pPr>
    </w:p>
    <w:p w14:paraId="0218A942" w14:textId="5029FC7E" w:rsidR="009B7999" w:rsidRDefault="00B1145B" w:rsidP="00F76875">
      <w:pPr>
        <w:spacing w:after="0" w:line="240" w:lineRule="auto"/>
        <w:jc w:val="both"/>
        <w:rPr>
          <w:rStyle w:val="Enfasicorsivo"/>
          <w:rFonts w:ascii="Times New Roman" w:hAnsi="Times New Roman" w:cs="Times New Roman"/>
          <w:i w:val="0"/>
          <w:iCs w:val="0"/>
          <w:color w:val="000000" w:themeColor="text1"/>
          <w:sz w:val="24"/>
          <w:szCs w:val="24"/>
          <w:shd w:val="clear" w:color="auto" w:fill="FFFFFF"/>
        </w:rPr>
      </w:pPr>
      <w:r>
        <w:rPr>
          <w:rFonts w:ascii="Times New Roman" w:hAnsi="Times New Roman" w:cs="Times New Roman"/>
          <w:sz w:val="24"/>
          <w:szCs w:val="24"/>
        </w:rPr>
        <w:t xml:space="preserve">    </w:t>
      </w:r>
      <w:r w:rsidR="000D7599">
        <w:rPr>
          <w:rFonts w:ascii="Times New Roman" w:hAnsi="Times New Roman" w:cs="Times New Roman"/>
          <w:sz w:val="24"/>
          <w:szCs w:val="24"/>
        </w:rPr>
        <w:t>I referenti di Hegel nella figura dell’anima bella sono molti</w:t>
      </w:r>
      <w:r w:rsidR="009D4535">
        <w:rPr>
          <w:rFonts w:ascii="Times New Roman" w:hAnsi="Times New Roman" w:cs="Times New Roman"/>
          <w:sz w:val="24"/>
          <w:szCs w:val="24"/>
        </w:rPr>
        <w:t xml:space="preserve">, </w:t>
      </w:r>
      <w:r w:rsidR="00D204C4">
        <w:rPr>
          <w:rFonts w:ascii="Times New Roman" w:hAnsi="Times New Roman" w:cs="Times New Roman"/>
          <w:sz w:val="24"/>
          <w:szCs w:val="24"/>
        </w:rPr>
        <w:t>le sue origini risalgono</w:t>
      </w:r>
      <w:r w:rsidR="009D4535">
        <w:rPr>
          <w:rFonts w:ascii="Times New Roman" w:hAnsi="Times New Roman" w:cs="Times New Roman"/>
          <w:sz w:val="24"/>
          <w:szCs w:val="24"/>
        </w:rPr>
        <w:t xml:space="preserve"> a Platone. Nel Simposio </w:t>
      </w:r>
      <w:r w:rsidR="009D4535" w:rsidRPr="009D4535">
        <w:rPr>
          <w:rFonts w:ascii="Times New Roman" w:hAnsi="Times New Roman" w:cs="Times New Roman"/>
          <w:i/>
          <w:iCs/>
          <w:sz w:val="24"/>
          <w:szCs w:val="24"/>
        </w:rPr>
        <w:t>Eros</w:t>
      </w:r>
      <w:r w:rsidR="009D4535">
        <w:rPr>
          <w:rFonts w:ascii="Times New Roman" w:hAnsi="Times New Roman" w:cs="Times New Roman"/>
          <w:sz w:val="24"/>
          <w:szCs w:val="24"/>
        </w:rPr>
        <w:t xml:space="preserve">, amore, eleva l’anima al di sopra del sensibile verso il Bene e la rende un’“anima bella” (210 b) nella contemplazione della bellezza in sé. Nelle </w:t>
      </w:r>
      <w:r w:rsidR="009D4535" w:rsidRPr="009D4535">
        <w:rPr>
          <w:rFonts w:ascii="Times New Roman" w:hAnsi="Times New Roman" w:cs="Times New Roman"/>
          <w:i/>
          <w:iCs/>
          <w:sz w:val="24"/>
          <w:szCs w:val="24"/>
        </w:rPr>
        <w:t>Enneadi</w:t>
      </w:r>
      <w:r w:rsidR="009D4535">
        <w:rPr>
          <w:rFonts w:ascii="Times New Roman" w:hAnsi="Times New Roman" w:cs="Times New Roman"/>
          <w:i/>
          <w:iCs/>
          <w:sz w:val="24"/>
          <w:szCs w:val="24"/>
        </w:rPr>
        <w:t xml:space="preserve"> </w:t>
      </w:r>
      <w:r w:rsidR="009D4535">
        <w:rPr>
          <w:rFonts w:ascii="Times New Roman" w:hAnsi="Times New Roman" w:cs="Times New Roman"/>
          <w:sz w:val="24"/>
          <w:szCs w:val="24"/>
        </w:rPr>
        <w:t xml:space="preserve">Plotino scrive che “il dio […] è il primo ad essere bello, benché l’anima sia bella […] in quanto essa è una traccia di lui” (V, 8, 13). </w:t>
      </w:r>
      <w:r w:rsidR="005703E7">
        <w:rPr>
          <w:rFonts w:ascii="Times New Roman" w:hAnsi="Times New Roman" w:cs="Times New Roman"/>
          <w:sz w:val="24"/>
          <w:szCs w:val="24"/>
        </w:rPr>
        <w:t xml:space="preserve">Tra ’700 e ’800 </w:t>
      </w:r>
      <w:r w:rsidR="000A5B22">
        <w:rPr>
          <w:rFonts w:ascii="Times New Roman" w:hAnsi="Times New Roman" w:cs="Times New Roman"/>
          <w:sz w:val="24"/>
          <w:szCs w:val="24"/>
        </w:rPr>
        <w:t xml:space="preserve">molti riprendono la figura dell’anima bella. </w:t>
      </w:r>
      <w:r w:rsidR="00AA3AB2" w:rsidRPr="00AA3AB2">
        <w:rPr>
          <w:rFonts w:ascii="Times New Roman" w:hAnsi="Times New Roman" w:cs="Times New Roman"/>
          <w:sz w:val="24"/>
          <w:szCs w:val="24"/>
        </w:rPr>
        <w:t>Anthony Ashley-Cooper</w:t>
      </w:r>
      <w:r w:rsidR="00AA3AB2">
        <w:rPr>
          <w:rFonts w:ascii="Times New Roman" w:hAnsi="Times New Roman" w:cs="Times New Roman"/>
          <w:sz w:val="24"/>
          <w:szCs w:val="24"/>
        </w:rPr>
        <w:t xml:space="preserve">, conte di </w:t>
      </w:r>
      <w:bookmarkStart w:id="0" w:name="_Hlk135155022"/>
      <w:r w:rsidR="00AA3AB2">
        <w:rPr>
          <w:rFonts w:ascii="Times New Roman" w:hAnsi="Times New Roman" w:cs="Times New Roman"/>
          <w:sz w:val="24"/>
          <w:szCs w:val="24"/>
        </w:rPr>
        <w:t>Shaftesbury</w:t>
      </w:r>
      <w:bookmarkEnd w:id="0"/>
      <w:r w:rsidR="00AA3AB2">
        <w:rPr>
          <w:rFonts w:ascii="Times New Roman" w:hAnsi="Times New Roman" w:cs="Times New Roman"/>
          <w:sz w:val="24"/>
          <w:szCs w:val="24"/>
        </w:rPr>
        <w:t xml:space="preserve"> (</w:t>
      </w:r>
      <w:proofErr w:type="spellStart"/>
      <w:r w:rsidR="00AA3AB2">
        <w:rPr>
          <w:rFonts w:ascii="Times New Roman" w:hAnsi="Times New Roman" w:cs="Times New Roman"/>
          <w:sz w:val="24"/>
          <w:szCs w:val="24"/>
        </w:rPr>
        <w:t>sciàsfb</w:t>
      </w:r>
      <w:proofErr w:type="spellEnd"/>
      <w:r w:rsidR="00D204C4">
        <w:rPr>
          <w:rFonts w:ascii="Times New Roman" w:hAnsi="Times New Roman" w:cs="Times New Roman"/>
          <w:sz w:val="24"/>
          <w:szCs w:val="24"/>
        </w:rPr>
        <w:t>(i)</w:t>
      </w:r>
      <w:proofErr w:type="spellStart"/>
      <w:r w:rsidR="00AA3AB2">
        <w:rPr>
          <w:rFonts w:ascii="Times New Roman" w:hAnsi="Times New Roman" w:cs="Times New Roman"/>
          <w:sz w:val="24"/>
          <w:szCs w:val="24"/>
        </w:rPr>
        <w:t>ury</w:t>
      </w:r>
      <w:proofErr w:type="spellEnd"/>
      <w:r w:rsidR="00AA3AB2">
        <w:rPr>
          <w:rFonts w:ascii="Times New Roman" w:hAnsi="Times New Roman" w:cs="Times New Roman"/>
          <w:sz w:val="24"/>
          <w:szCs w:val="24"/>
        </w:rPr>
        <w:t xml:space="preserve">) e meglio noto come “Shaftesbury”, parla </w:t>
      </w:r>
      <w:r w:rsidR="002656E2">
        <w:rPr>
          <w:rFonts w:ascii="Times New Roman" w:hAnsi="Times New Roman" w:cs="Times New Roman"/>
          <w:sz w:val="24"/>
          <w:szCs w:val="24"/>
        </w:rPr>
        <w:t xml:space="preserve">della bellezza del cuore e </w:t>
      </w:r>
      <w:r w:rsidR="00AA3AB2">
        <w:rPr>
          <w:rFonts w:ascii="Times New Roman" w:hAnsi="Times New Roman" w:cs="Times New Roman"/>
          <w:sz w:val="24"/>
          <w:szCs w:val="24"/>
        </w:rPr>
        <w:t xml:space="preserve">del virtuoso come di colui in cui impulsi altruistici ed egoistici sono </w:t>
      </w:r>
      <w:r w:rsidR="00D204C4">
        <w:rPr>
          <w:rFonts w:ascii="Times New Roman" w:hAnsi="Times New Roman" w:cs="Times New Roman"/>
          <w:sz w:val="24"/>
          <w:szCs w:val="24"/>
        </w:rPr>
        <w:t>ri</w:t>
      </w:r>
      <w:r w:rsidR="00AA3AB2">
        <w:rPr>
          <w:rFonts w:ascii="Times New Roman" w:hAnsi="Times New Roman" w:cs="Times New Roman"/>
          <w:sz w:val="24"/>
          <w:szCs w:val="24"/>
        </w:rPr>
        <w:t xml:space="preserve">conciliati e la morale si fonda sul sentimento della simpatia. Rousseau usa spessissimo l’espressione “anima bella” in </w:t>
      </w:r>
      <w:r w:rsidR="00AA3AB2" w:rsidRPr="00AA3AB2">
        <w:rPr>
          <w:rFonts w:ascii="Times New Roman" w:hAnsi="Times New Roman" w:cs="Times New Roman"/>
          <w:i/>
          <w:iCs/>
          <w:sz w:val="24"/>
          <w:szCs w:val="24"/>
        </w:rPr>
        <w:t>Giulia o la</w:t>
      </w:r>
      <w:r w:rsidR="00AA3AB2">
        <w:rPr>
          <w:rFonts w:ascii="Times New Roman" w:hAnsi="Times New Roman" w:cs="Times New Roman"/>
          <w:sz w:val="24"/>
          <w:szCs w:val="24"/>
        </w:rPr>
        <w:t xml:space="preserve"> </w:t>
      </w:r>
      <w:r w:rsidR="00AA3AB2">
        <w:rPr>
          <w:rFonts w:ascii="Times New Roman" w:hAnsi="Times New Roman" w:cs="Times New Roman"/>
          <w:i/>
          <w:iCs/>
          <w:sz w:val="24"/>
          <w:szCs w:val="24"/>
        </w:rPr>
        <w:t>n</w:t>
      </w:r>
      <w:r w:rsidR="00AA3AB2" w:rsidRPr="00AA3AB2">
        <w:rPr>
          <w:rFonts w:ascii="Times New Roman" w:hAnsi="Times New Roman" w:cs="Times New Roman"/>
          <w:i/>
          <w:iCs/>
          <w:sz w:val="24"/>
          <w:szCs w:val="24"/>
        </w:rPr>
        <w:t>uova Eloisa</w:t>
      </w:r>
      <w:r w:rsidR="00AA3AB2">
        <w:rPr>
          <w:rFonts w:ascii="Times New Roman" w:hAnsi="Times New Roman" w:cs="Times New Roman"/>
          <w:sz w:val="24"/>
          <w:szCs w:val="24"/>
        </w:rPr>
        <w:t xml:space="preserve">. </w:t>
      </w:r>
      <w:r w:rsidR="000A5B22">
        <w:rPr>
          <w:rFonts w:ascii="Times New Roman" w:hAnsi="Times New Roman" w:cs="Times New Roman"/>
          <w:sz w:val="24"/>
          <w:szCs w:val="24"/>
        </w:rPr>
        <w:t>Nell’</w:t>
      </w:r>
      <w:r w:rsidR="000A5B22" w:rsidRPr="000A5B22">
        <w:rPr>
          <w:rFonts w:ascii="Times New Roman" w:hAnsi="Times New Roman" w:cs="Times New Roman"/>
          <w:i/>
          <w:iCs/>
          <w:sz w:val="24"/>
          <w:szCs w:val="24"/>
        </w:rPr>
        <w:t>Iperione</w:t>
      </w:r>
      <w:r w:rsidR="000A5B22">
        <w:rPr>
          <w:rFonts w:ascii="Times New Roman" w:hAnsi="Times New Roman" w:cs="Times New Roman"/>
          <w:sz w:val="24"/>
          <w:szCs w:val="24"/>
        </w:rPr>
        <w:t xml:space="preserve"> </w:t>
      </w:r>
      <w:proofErr w:type="spellStart"/>
      <w:r w:rsidR="000A5B22">
        <w:rPr>
          <w:rFonts w:ascii="Times New Roman" w:hAnsi="Times New Roman" w:cs="Times New Roman"/>
          <w:sz w:val="24"/>
          <w:szCs w:val="24"/>
        </w:rPr>
        <w:t>Hölderlin</w:t>
      </w:r>
      <w:proofErr w:type="spellEnd"/>
      <w:r w:rsidR="000A5B22">
        <w:rPr>
          <w:rFonts w:ascii="Times New Roman" w:hAnsi="Times New Roman" w:cs="Times New Roman"/>
          <w:sz w:val="24"/>
          <w:szCs w:val="24"/>
        </w:rPr>
        <w:t xml:space="preserve"> chiama Iperione e </w:t>
      </w:r>
      <w:proofErr w:type="spellStart"/>
      <w:r w:rsidR="000A5B22">
        <w:rPr>
          <w:rFonts w:ascii="Times New Roman" w:hAnsi="Times New Roman" w:cs="Times New Roman"/>
          <w:sz w:val="24"/>
          <w:szCs w:val="24"/>
        </w:rPr>
        <w:t>Diotima</w:t>
      </w:r>
      <w:proofErr w:type="spellEnd"/>
      <w:r w:rsidR="000A5B22">
        <w:rPr>
          <w:rFonts w:ascii="Times New Roman" w:hAnsi="Times New Roman" w:cs="Times New Roman"/>
          <w:sz w:val="24"/>
          <w:szCs w:val="24"/>
        </w:rPr>
        <w:t xml:space="preserve">, che appaiono ad </w:t>
      </w:r>
      <w:proofErr w:type="spellStart"/>
      <w:r w:rsidR="000A5B22">
        <w:rPr>
          <w:rFonts w:ascii="Times New Roman" w:hAnsi="Times New Roman" w:cs="Times New Roman"/>
          <w:sz w:val="24"/>
          <w:szCs w:val="24"/>
        </w:rPr>
        <w:t>Alabanda</w:t>
      </w:r>
      <w:proofErr w:type="spellEnd"/>
      <w:r w:rsidR="000A5B22">
        <w:rPr>
          <w:rFonts w:ascii="Times New Roman" w:hAnsi="Times New Roman" w:cs="Times New Roman"/>
          <w:sz w:val="24"/>
          <w:szCs w:val="24"/>
        </w:rPr>
        <w:t>, “anime belle”</w:t>
      </w:r>
      <w:r w:rsidR="002656E2">
        <w:rPr>
          <w:rFonts w:ascii="Times New Roman" w:hAnsi="Times New Roman" w:cs="Times New Roman"/>
          <w:sz w:val="24"/>
          <w:szCs w:val="24"/>
        </w:rPr>
        <w:t xml:space="preserve">. Wieland nel 1774 pubblica su di una rivista un saggio intitolato </w:t>
      </w:r>
      <w:r w:rsidR="00110824" w:rsidRPr="00110824">
        <w:rPr>
          <w:rFonts w:ascii="Times New Roman" w:hAnsi="Times New Roman" w:cs="Times New Roman"/>
          <w:i/>
          <w:iCs/>
          <w:sz w:val="24"/>
          <w:szCs w:val="24"/>
        </w:rPr>
        <w:t>Risposta alla domanda “Cos’è un’anima bella”</w:t>
      </w:r>
      <w:r w:rsidR="00110824">
        <w:rPr>
          <w:rFonts w:ascii="Times New Roman" w:hAnsi="Times New Roman" w:cs="Times New Roman"/>
          <w:sz w:val="24"/>
          <w:szCs w:val="24"/>
        </w:rPr>
        <w:t>.</w:t>
      </w:r>
      <w:r w:rsidR="00D13BAC">
        <w:rPr>
          <w:rFonts w:ascii="Times New Roman" w:hAnsi="Times New Roman" w:cs="Times New Roman"/>
          <w:sz w:val="24"/>
          <w:szCs w:val="24"/>
        </w:rPr>
        <w:t xml:space="preserve"> Schiller, in </w:t>
      </w:r>
      <w:proofErr w:type="spellStart"/>
      <w:r w:rsidR="00D13BAC" w:rsidRPr="00D13BAC">
        <w:rPr>
          <w:rFonts w:ascii="Times New Roman" w:hAnsi="Times New Roman" w:cs="Times New Roman"/>
          <w:i/>
          <w:iCs/>
          <w:sz w:val="24"/>
          <w:szCs w:val="24"/>
        </w:rPr>
        <w:t>Kallias</w:t>
      </w:r>
      <w:proofErr w:type="spellEnd"/>
      <w:r w:rsidR="00D13BAC" w:rsidRPr="00D13BAC">
        <w:rPr>
          <w:rFonts w:ascii="Times New Roman" w:hAnsi="Times New Roman" w:cs="Times New Roman"/>
          <w:i/>
          <w:iCs/>
          <w:sz w:val="24"/>
          <w:szCs w:val="24"/>
        </w:rPr>
        <w:t>.</w:t>
      </w:r>
      <w:r w:rsidR="00D13BAC">
        <w:rPr>
          <w:rFonts w:ascii="Times New Roman" w:hAnsi="Times New Roman" w:cs="Times New Roman"/>
          <w:sz w:val="24"/>
          <w:szCs w:val="24"/>
        </w:rPr>
        <w:t xml:space="preserve"> </w:t>
      </w:r>
      <w:r w:rsidR="00D13BAC" w:rsidRPr="00D13BAC">
        <w:rPr>
          <w:rFonts w:ascii="Times New Roman" w:hAnsi="Times New Roman" w:cs="Times New Roman"/>
          <w:i/>
          <w:iCs/>
          <w:sz w:val="24"/>
          <w:szCs w:val="24"/>
        </w:rPr>
        <w:t>Grazia e dignità</w:t>
      </w:r>
      <w:r w:rsidR="00D13BAC">
        <w:rPr>
          <w:rFonts w:ascii="Times New Roman" w:hAnsi="Times New Roman" w:cs="Times New Roman"/>
          <w:sz w:val="24"/>
          <w:szCs w:val="24"/>
        </w:rPr>
        <w:t xml:space="preserve">, definisce l’anima bella come “un’anima in cui i doveri più difficili e i sacrifici più eroici […] hanno l’aria di essere l’effetto spontaneo dell’istinto. In lei </w:t>
      </w:r>
      <w:r w:rsidR="00D13BAC" w:rsidRPr="005128E2">
        <w:rPr>
          <w:rFonts w:ascii="Times New Roman" w:hAnsi="Times New Roman" w:cs="Times New Roman"/>
          <w:color w:val="000000" w:themeColor="text1"/>
          <w:sz w:val="24"/>
          <w:szCs w:val="24"/>
        </w:rPr>
        <w:t>la moralità è divenuta natura”</w:t>
      </w:r>
      <w:r w:rsidR="005128E2" w:rsidRPr="005128E2">
        <w:rPr>
          <w:rFonts w:ascii="Times New Roman" w:hAnsi="Times New Roman" w:cs="Times New Roman"/>
          <w:color w:val="000000" w:themeColor="text1"/>
          <w:sz w:val="24"/>
          <w:szCs w:val="24"/>
        </w:rPr>
        <w:t xml:space="preserve"> (per Schiller l’educazione estetica doveva portare a quest’anima, in cui libertà e natura si riconciliano). Anche Goethe si sofferma su questo concetto e intitola </w:t>
      </w:r>
      <w:r w:rsidR="005128E2" w:rsidRPr="005128E2">
        <w:rPr>
          <w:rStyle w:val="Enfasicorsivo"/>
          <w:rFonts w:ascii="Times New Roman" w:hAnsi="Times New Roman" w:cs="Times New Roman"/>
          <w:color w:val="000000" w:themeColor="text1"/>
          <w:sz w:val="24"/>
          <w:szCs w:val="24"/>
          <w:shd w:val="clear" w:color="auto" w:fill="FFFFFF"/>
        </w:rPr>
        <w:t>Confessioni di un</w:t>
      </w:r>
      <w:r w:rsidR="005128E2" w:rsidRPr="00D204C4">
        <w:rPr>
          <w:rFonts w:ascii="Times New Roman" w:hAnsi="Times New Roman" w:cs="Times New Roman"/>
          <w:i/>
          <w:iCs/>
          <w:color w:val="000000" w:themeColor="text1"/>
          <w:sz w:val="24"/>
          <w:szCs w:val="24"/>
          <w:shd w:val="clear" w:color="auto" w:fill="FFFFFF"/>
        </w:rPr>
        <w:t>'</w:t>
      </w:r>
      <w:r w:rsidR="005128E2" w:rsidRPr="005128E2">
        <w:rPr>
          <w:rStyle w:val="Enfasicorsivo"/>
          <w:rFonts w:ascii="Times New Roman" w:hAnsi="Times New Roman" w:cs="Times New Roman"/>
          <w:color w:val="000000" w:themeColor="text1"/>
          <w:sz w:val="24"/>
          <w:szCs w:val="24"/>
          <w:shd w:val="clear" w:color="auto" w:fill="FFFFFF"/>
        </w:rPr>
        <w:t>anima bella</w:t>
      </w:r>
      <w:r w:rsidR="005128E2" w:rsidRPr="005128E2">
        <w:rPr>
          <w:rFonts w:ascii="Times New Roman" w:hAnsi="Times New Roman" w:cs="Times New Roman"/>
          <w:color w:val="000000" w:themeColor="text1"/>
          <w:sz w:val="24"/>
          <w:szCs w:val="24"/>
        </w:rPr>
        <w:t xml:space="preserve"> il VI libro di</w:t>
      </w:r>
      <w:r w:rsidR="005128E2" w:rsidRPr="005128E2">
        <w:rPr>
          <w:rFonts w:ascii="Times New Roman" w:hAnsi="Times New Roman" w:cs="Times New Roman"/>
          <w:color w:val="000000" w:themeColor="text1"/>
          <w:sz w:val="24"/>
          <w:szCs w:val="24"/>
          <w:shd w:val="clear" w:color="auto" w:fill="FFFFFF"/>
        </w:rPr>
        <w:t xml:space="preserve"> </w:t>
      </w:r>
      <w:r w:rsidR="005128E2" w:rsidRPr="005128E2">
        <w:rPr>
          <w:rFonts w:ascii="Times New Roman" w:hAnsi="Times New Roman" w:cs="Times New Roman"/>
          <w:i/>
          <w:iCs/>
          <w:color w:val="000000" w:themeColor="text1"/>
          <w:sz w:val="24"/>
          <w:szCs w:val="24"/>
          <w:shd w:val="clear" w:color="auto" w:fill="FFFFFF"/>
        </w:rPr>
        <w:t>Gli anni dell'apprendistato di Wilhelm Meister</w:t>
      </w:r>
      <w:r w:rsidR="005128E2" w:rsidRPr="005128E2">
        <w:rPr>
          <w:rFonts w:ascii="Times New Roman" w:hAnsi="Times New Roman" w:cs="Times New Roman"/>
          <w:color w:val="000000" w:themeColor="text1"/>
          <w:sz w:val="24"/>
          <w:szCs w:val="24"/>
          <w:shd w:val="clear" w:color="auto" w:fill="FFFFFF"/>
        </w:rPr>
        <w:t>. </w:t>
      </w:r>
    </w:p>
    <w:p w14:paraId="6A9AF7E3" w14:textId="77777777" w:rsidR="00684174" w:rsidRDefault="00B1145B" w:rsidP="00F76875">
      <w:pPr>
        <w:spacing w:after="0" w:line="240" w:lineRule="auto"/>
        <w:jc w:val="both"/>
        <w:rPr>
          <w:rFonts w:ascii="Times New Roman" w:hAnsi="Times New Roman" w:cs="Times New Roman"/>
          <w:color w:val="000000" w:themeColor="text1"/>
          <w:sz w:val="24"/>
          <w:szCs w:val="24"/>
          <w:shd w:val="clear" w:color="auto" w:fill="FFFFFF"/>
        </w:rPr>
      </w:pPr>
      <w:r>
        <w:rPr>
          <w:rStyle w:val="Enfasicorsivo"/>
          <w:rFonts w:ascii="Times New Roman" w:hAnsi="Times New Roman" w:cs="Times New Roman"/>
          <w:i w:val="0"/>
          <w:iCs w:val="0"/>
          <w:color w:val="000000" w:themeColor="text1"/>
          <w:sz w:val="24"/>
          <w:szCs w:val="24"/>
          <w:shd w:val="clear" w:color="auto" w:fill="FFFFFF"/>
        </w:rPr>
        <w:lastRenderedPageBreak/>
        <w:t xml:space="preserve">    </w:t>
      </w:r>
      <w:r w:rsidR="000C42ED">
        <w:rPr>
          <w:rStyle w:val="Enfasicorsivo"/>
          <w:rFonts w:ascii="Times New Roman" w:hAnsi="Times New Roman" w:cs="Times New Roman"/>
          <w:i w:val="0"/>
          <w:iCs w:val="0"/>
          <w:color w:val="000000" w:themeColor="text1"/>
          <w:sz w:val="24"/>
          <w:szCs w:val="24"/>
          <w:shd w:val="clear" w:color="auto" w:fill="FFFFFF"/>
        </w:rPr>
        <w:t xml:space="preserve">Hegel riprende l’ispirazione generale di questi autori, anche se non ammette la separazione dell’anima dal corpo come Platone, e si sofferma sull’aspetto estetico-contemplativo dell’anima bella, mettendo da parte </w:t>
      </w:r>
      <w:r w:rsidR="004C3BCD">
        <w:rPr>
          <w:rStyle w:val="Enfasicorsivo"/>
          <w:rFonts w:ascii="Times New Roman" w:hAnsi="Times New Roman" w:cs="Times New Roman"/>
          <w:i w:val="0"/>
          <w:iCs w:val="0"/>
          <w:color w:val="000000" w:themeColor="text1"/>
          <w:sz w:val="24"/>
          <w:szCs w:val="24"/>
          <w:shd w:val="clear" w:color="auto" w:fill="FFFFFF"/>
        </w:rPr>
        <w:t xml:space="preserve">l’aspetto dell’attività. L’anima bella è infatti quella che si compiace della sua perfezione e non agisce. In questo Hegel riprende Goethe, che scrive: “Io venero l’uomo che sa quel che vuole, che avanza instancabilmente, che conosce i mezzi per attuare il proprio scopo”, e contrappone all’anima bella quest’uomo, incarnato dall’anima cristiana attiva del personaggio di Natalia presente in </w:t>
      </w:r>
      <w:r w:rsidR="004C3BCD" w:rsidRPr="005128E2">
        <w:rPr>
          <w:rFonts w:ascii="Times New Roman" w:hAnsi="Times New Roman" w:cs="Times New Roman"/>
          <w:i/>
          <w:iCs/>
          <w:color w:val="000000" w:themeColor="text1"/>
          <w:sz w:val="24"/>
          <w:szCs w:val="24"/>
          <w:shd w:val="clear" w:color="auto" w:fill="FFFFFF"/>
        </w:rPr>
        <w:t>Gli anni dell'apprendistato</w:t>
      </w:r>
      <w:r w:rsidR="004C3BCD">
        <w:rPr>
          <w:rFonts w:ascii="Times New Roman" w:hAnsi="Times New Roman" w:cs="Times New Roman"/>
          <w:color w:val="000000" w:themeColor="text1"/>
          <w:sz w:val="24"/>
          <w:szCs w:val="24"/>
          <w:shd w:val="clear" w:color="auto" w:fill="FFFFFF"/>
        </w:rPr>
        <w:t xml:space="preserve">. </w:t>
      </w:r>
    </w:p>
    <w:p w14:paraId="65BA5816" w14:textId="7FFAE273" w:rsidR="000C42ED" w:rsidRDefault="00684174" w:rsidP="00F7687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4C3BCD">
        <w:rPr>
          <w:rFonts w:ascii="Times New Roman" w:hAnsi="Times New Roman" w:cs="Times New Roman"/>
          <w:color w:val="000000" w:themeColor="text1"/>
          <w:sz w:val="24"/>
          <w:szCs w:val="24"/>
          <w:shd w:val="clear" w:color="auto" w:fill="FFFFFF"/>
        </w:rPr>
        <w:t>Però Hegel considera l’anima cristiana non attiva, bensì contemplativa. I</w:t>
      </w:r>
      <w:r w:rsidR="008367F7">
        <w:rPr>
          <w:rFonts w:ascii="Times New Roman" w:hAnsi="Times New Roman" w:cs="Times New Roman"/>
          <w:color w:val="000000" w:themeColor="text1"/>
          <w:sz w:val="24"/>
          <w:szCs w:val="24"/>
          <w:shd w:val="clear" w:color="auto" w:fill="FFFFFF"/>
        </w:rPr>
        <w:t>l</w:t>
      </w:r>
      <w:r w:rsidR="004C3BCD">
        <w:rPr>
          <w:rFonts w:ascii="Times New Roman" w:hAnsi="Times New Roman" w:cs="Times New Roman"/>
          <w:color w:val="000000" w:themeColor="text1"/>
          <w:sz w:val="24"/>
          <w:szCs w:val="24"/>
          <w:shd w:val="clear" w:color="auto" w:fill="FFFFFF"/>
        </w:rPr>
        <w:t xml:space="preserve"> passaggio dall’anima attiva a quella contemplativa</w:t>
      </w:r>
      <w:r w:rsidR="008367F7">
        <w:rPr>
          <w:rFonts w:ascii="Times New Roman" w:hAnsi="Times New Roman" w:cs="Times New Roman"/>
          <w:color w:val="000000" w:themeColor="text1"/>
          <w:sz w:val="24"/>
          <w:szCs w:val="24"/>
          <w:shd w:val="clear" w:color="auto" w:fill="FFFFFF"/>
        </w:rPr>
        <w:t xml:space="preserve"> avviene infatti</w:t>
      </w:r>
      <w:r w:rsidR="004C3BCD">
        <w:rPr>
          <w:rFonts w:ascii="Times New Roman" w:hAnsi="Times New Roman" w:cs="Times New Roman"/>
          <w:color w:val="000000" w:themeColor="text1"/>
          <w:sz w:val="24"/>
          <w:szCs w:val="24"/>
          <w:shd w:val="clear" w:color="auto" w:fill="FFFFFF"/>
        </w:rPr>
        <w:t xml:space="preserve"> nei suoi </w:t>
      </w:r>
      <w:bookmarkStart w:id="1" w:name="_Hlk135156262"/>
      <w:r w:rsidR="004C3BCD" w:rsidRPr="004C3BCD">
        <w:rPr>
          <w:rFonts w:ascii="Times New Roman" w:hAnsi="Times New Roman" w:cs="Times New Roman"/>
          <w:i/>
          <w:iCs/>
          <w:color w:val="000000" w:themeColor="text1"/>
          <w:sz w:val="24"/>
          <w:szCs w:val="24"/>
          <w:shd w:val="clear" w:color="auto" w:fill="FFFFFF"/>
        </w:rPr>
        <w:t>Scritti giovanili</w:t>
      </w:r>
      <w:r w:rsidR="004C3BCD">
        <w:rPr>
          <w:rFonts w:ascii="Times New Roman" w:hAnsi="Times New Roman" w:cs="Times New Roman"/>
          <w:color w:val="000000" w:themeColor="text1"/>
          <w:sz w:val="24"/>
          <w:szCs w:val="24"/>
          <w:shd w:val="clear" w:color="auto" w:fill="FFFFFF"/>
        </w:rPr>
        <w:t xml:space="preserve"> </w:t>
      </w:r>
      <w:bookmarkEnd w:id="1"/>
      <w:r w:rsidR="004C3BCD">
        <w:rPr>
          <w:rFonts w:ascii="Times New Roman" w:hAnsi="Times New Roman" w:cs="Times New Roman"/>
          <w:color w:val="000000" w:themeColor="text1"/>
          <w:sz w:val="24"/>
          <w:szCs w:val="24"/>
          <w:shd w:val="clear" w:color="auto" w:fill="FFFFFF"/>
        </w:rPr>
        <w:t>attraverso Cristo, il cui regno “non è di questo mondo”.</w:t>
      </w:r>
      <w:r w:rsidR="00017B9A">
        <w:rPr>
          <w:rFonts w:ascii="Times New Roman" w:hAnsi="Times New Roman" w:cs="Times New Roman"/>
          <w:color w:val="000000" w:themeColor="text1"/>
          <w:sz w:val="24"/>
          <w:szCs w:val="24"/>
          <w:shd w:val="clear" w:color="auto" w:fill="FFFFFF"/>
        </w:rPr>
        <w:t xml:space="preserve"> </w:t>
      </w:r>
      <w:bookmarkStart w:id="2" w:name="_Hlk135168917"/>
      <w:r w:rsidR="00017B9A">
        <w:rPr>
          <w:rFonts w:ascii="Times New Roman" w:hAnsi="Times New Roman" w:cs="Times New Roman"/>
          <w:color w:val="000000" w:themeColor="text1"/>
          <w:sz w:val="24"/>
          <w:szCs w:val="24"/>
          <w:shd w:val="clear" w:color="auto" w:fill="FFFFFF"/>
        </w:rPr>
        <w:t xml:space="preserve">Negli </w:t>
      </w:r>
      <w:r w:rsidR="00017B9A" w:rsidRPr="004C3BCD">
        <w:rPr>
          <w:rFonts w:ascii="Times New Roman" w:hAnsi="Times New Roman" w:cs="Times New Roman"/>
          <w:i/>
          <w:iCs/>
          <w:color w:val="000000" w:themeColor="text1"/>
          <w:sz w:val="24"/>
          <w:szCs w:val="24"/>
          <w:shd w:val="clear" w:color="auto" w:fill="FFFFFF"/>
        </w:rPr>
        <w:t>Scritti giovanili</w:t>
      </w:r>
      <w:bookmarkEnd w:id="2"/>
      <w:r w:rsidR="00017B9A">
        <w:rPr>
          <w:rFonts w:ascii="Times New Roman" w:hAnsi="Times New Roman" w:cs="Times New Roman"/>
          <w:color w:val="000000" w:themeColor="text1"/>
          <w:sz w:val="24"/>
          <w:szCs w:val="24"/>
          <w:shd w:val="clear" w:color="auto" w:fill="FFFFFF"/>
        </w:rPr>
        <w:t>, tuttavia, Hegel non d</w:t>
      </w:r>
      <w:r>
        <w:rPr>
          <w:rFonts w:ascii="Times New Roman" w:hAnsi="Times New Roman" w:cs="Times New Roman"/>
          <w:color w:val="000000" w:themeColor="text1"/>
          <w:sz w:val="24"/>
          <w:szCs w:val="24"/>
          <w:shd w:val="clear" w:color="auto" w:fill="FFFFFF"/>
        </w:rPr>
        <w:t>à</w:t>
      </w:r>
      <w:r w:rsidR="00017B9A">
        <w:rPr>
          <w:rFonts w:ascii="Times New Roman" w:hAnsi="Times New Roman" w:cs="Times New Roman"/>
          <w:color w:val="000000" w:themeColor="text1"/>
          <w:sz w:val="24"/>
          <w:szCs w:val="24"/>
          <w:shd w:val="clear" w:color="auto" w:fill="FFFFFF"/>
        </w:rPr>
        <w:t xml:space="preserve"> ancora all’anima bella una sfumatura così negativa come nella </w:t>
      </w:r>
      <w:r w:rsidR="00017B9A" w:rsidRPr="007606CF">
        <w:rPr>
          <w:rFonts w:ascii="Times New Roman" w:hAnsi="Times New Roman" w:cs="Times New Roman"/>
          <w:i/>
          <w:iCs/>
          <w:color w:val="000000" w:themeColor="text1"/>
          <w:sz w:val="24"/>
          <w:szCs w:val="24"/>
          <w:shd w:val="clear" w:color="auto" w:fill="FFFFFF"/>
        </w:rPr>
        <w:t>Fenomenologia</w:t>
      </w:r>
      <w:r w:rsidR="00017B9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Negli </w:t>
      </w:r>
      <w:r w:rsidRPr="004C3BCD">
        <w:rPr>
          <w:rFonts w:ascii="Times New Roman" w:hAnsi="Times New Roman" w:cs="Times New Roman"/>
          <w:i/>
          <w:iCs/>
          <w:color w:val="000000" w:themeColor="text1"/>
          <w:sz w:val="24"/>
          <w:szCs w:val="24"/>
          <w:shd w:val="clear" w:color="auto" w:fill="FFFFFF"/>
        </w:rPr>
        <w:t>Scritti giovanili</w:t>
      </w:r>
      <w:r w:rsidR="007606CF">
        <w:rPr>
          <w:rFonts w:ascii="Times New Roman" w:hAnsi="Times New Roman" w:cs="Times New Roman"/>
          <w:color w:val="000000" w:themeColor="text1"/>
          <w:sz w:val="24"/>
          <w:szCs w:val="24"/>
          <w:shd w:val="clear" w:color="auto" w:fill="FFFFFF"/>
        </w:rPr>
        <w:t xml:space="preserve"> Cristo </w:t>
      </w:r>
      <w:r w:rsidR="00C24C21">
        <w:rPr>
          <w:rFonts w:ascii="Times New Roman" w:hAnsi="Times New Roman" w:cs="Times New Roman"/>
          <w:color w:val="000000" w:themeColor="text1"/>
          <w:sz w:val="24"/>
          <w:szCs w:val="24"/>
          <w:shd w:val="clear" w:color="auto" w:fill="FFFFFF"/>
        </w:rPr>
        <w:t xml:space="preserve">rifiuta potere e ricchezza ma non </w:t>
      </w:r>
      <w:r>
        <w:rPr>
          <w:rFonts w:ascii="Times New Roman" w:hAnsi="Times New Roman" w:cs="Times New Roman"/>
          <w:color w:val="000000" w:themeColor="text1"/>
          <w:sz w:val="24"/>
          <w:szCs w:val="24"/>
          <w:shd w:val="clear" w:color="auto" w:fill="FFFFFF"/>
        </w:rPr>
        <w:t>è</w:t>
      </w:r>
      <w:r w:rsidR="00C24C21">
        <w:rPr>
          <w:rFonts w:ascii="Times New Roman" w:hAnsi="Times New Roman" w:cs="Times New Roman"/>
          <w:color w:val="000000" w:themeColor="text1"/>
          <w:sz w:val="24"/>
          <w:szCs w:val="24"/>
          <w:shd w:val="clear" w:color="auto" w:fill="FFFFFF"/>
        </w:rPr>
        <w:t xml:space="preserve"> considerato un vile, poiché </w:t>
      </w:r>
      <w:r>
        <w:rPr>
          <w:rFonts w:ascii="Times New Roman" w:hAnsi="Times New Roman" w:cs="Times New Roman"/>
          <w:color w:val="000000" w:themeColor="text1"/>
          <w:sz w:val="24"/>
          <w:szCs w:val="24"/>
          <w:shd w:val="clear" w:color="auto" w:fill="FFFFFF"/>
        </w:rPr>
        <w:t>va</w:t>
      </w:r>
      <w:r w:rsidR="00C24C21">
        <w:rPr>
          <w:rFonts w:ascii="Times New Roman" w:hAnsi="Times New Roman" w:cs="Times New Roman"/>
          <w:color w:val="000000" w:themeColor="text1"/>
          <w:sz w:val="24"/>
          <w:szCs w:val="24"/>
          <w:shd w:val="clear" w:color="auto" w:fill="FFFFFF"/>
        </w:rPr>
        <w:t xml:space="preserve"> andato incontro alla propria morte. Nella </w:t>
      </w:r>
      <w:r w:rsidR="00C24C21" w:rsidRPr="00C24C21">
        <w:rPr>
          <w:rFonts w:ascii="Times New Roman" w:hAnsi="Times New Roman" w:cs="Times New Roman"/>
          <w:i/>
          <w:iCs/>
          <w:color w:val="000000" w:themeColor="text1"/>
          <w:sz w:val="24"/>
          <w:szCs w:val="24"/>
          <w:shd w:val="clear" w:color="auto" w:fill="FFFFFF"/>
        </w:rPr>
        <w:t>Fenomenologia</w:t>
      </w:r>
      <w:r w:rsidR="00C24C21">
        <w:rPr>
          <w:rFonts w:ascii="Times New Roman" w:hAnsi="Times New Roman" w:cs="Times New Roman"/>
          <w:color w:val="000000" w:themeColor="text1"/>
          <w:sz w:val="24"/>
          <w:szCs w:val="24"/>
          <w:shd w:val="clear" w:color="auto" w:fill="FFFFFF"/>
        </w:rPr>
        <w:t xml:space="preserve">, invece, l’anima bella si ritira in sé e parla solo con sé: </w:t>
      </w:r>
      <w:r w:rsidR="00C24C21" w:rsidRPr="00684174">
        <w:rPr>
          <w:rFonts w:ascii="Times New Roman" w:hAnsi="Times New Roman" w:cs="Times New Roman"/>
          <w:b/>
          <w:bCs/>
          <w:color w:val="FF0000"/>
          <w:sz w:val="24"/>
          <w:szCs w:val="24"/>
          <w:shd w:val="clear" w:color="auto" w:fill="FFFFFF"/>
        </w:rPr>
        <w:t>13</w:t>
      </w:r>
      <w:r w:rsidR="00C24C21">
        <w:rPr>
          <w:rFonts w:ascii="Times New Roman" w:hAnsi="Times New Roman" w:cs="Times New Roman"/>
          <w:color w:val="000000" w:themeColor="text1"/>
          <w:sz w:val="24"/>
          <w:szCs w:val="24"/>
          <w:shd w:val="clear" w:color="auto" w:fill="FFFFFF"/>
        </w:rPr>
        <w:t>, pp. 183-184</w:t>
      </w:r>
      <w:r w:rsidR="00A335E8">
        <w:rPr>
          <w:rFonts w:ascii="Times New Roman" w:hAnsi="Times New Roman" w:cs="Times New Roman"/>
          <w:color w:val="000000" w:themeColor="text1"/>
          <w:sz w:val="24"/>
          <w:szCs w:val="24"/>
          <w:shd w:val="clear" w:color="auto" w:fill="FFFFFF"/>
        </w:rPr>
        <w:t xml:space="preserve">. (forse Hegel allude a Novalis, i cui </w:t>
      </w:r>
      <w:r w:rsidR="00A335E8" w:rsidRPr="00A335E8">
        <w:rPr>
          <w:rFonts w:ascii="Times New Roman" w:hAnsi="Times New Roman" w:cs="Times New Roman"/>
          <w:i/>
          <w:iCs/>
          <w:color w:val="000000" w:themeColor="text1"/>
          <w:sz w:val="24"/>
          <w:szCs w:val="24"/>
          <w:shd w:val="clear" w:color="auto" w:fill="FFFFFF"/>
        </w:rPr>
        <w:t>Lieder</w:t>
      </w:r>
      <w:r w:rsidR="00A335E8">
        <w:rPr>
          <w:rFonts w:ascii="Times New Roman" w:hAnsi="Times New Roman" w:cs="Times New Roman"/>
          <w:color w:val="000000" w:themeColor="text1"/>
          <w:sz w:val="24"/>
          <w:szCs w:val="24"/>
          <w:shd w:val="clear" w:color="auto" w:fill="FFFFFF"/>
        </w:rPr>
        <w:t xml:space="preserve"> si ricollegano alla musica di Bach, e che Hegel annovera tra chi afferma il primato della contemplazione).</w:t>
      </w:r>
      <w:r w:rsidR="009B7999">
        <w:rPr>
          <w:rFonts w:ascii="Times New Roman" w:hAnsi="Times New Roman" w:cs="Times New Roman"/>
          <w:color w:val="000000" w:themeColor="text1"/>
          <w:sz w:val="24"/>
          <w:szCs w:val="24"/>
          <w:shd w:val="clear" w:color="auto" w:fill="FFFFFF"/>
        </w:rPr>
        <w:t xml:space="preserve"> L’anima bella è “infelice” </w:t>
      </w:r>
      <w:r>
        <w:rPr>
          <w:rFonts w:ascii="Times New Roman" w:hAnsi="Times New Roman" w:cs="Times New Roman"/>
          <w:color w:val="000000" w:themeColor="text1"/>
          <w:sz w:val="24"/>
          <w:szCs w:val="24"/>
          <w:shd w:val="clear" w:color="auto" w:fill="FFFFFF"/>
        </w:rPr>
        <w:t>a causa dell</w:t>
      </w:r>
      <w:r w:rsidR="009B7999">
        <w:rPr>
          <w:rFonts w:ascii="Times New Roman" w:hAnsi="Times New Roman" w:cs="Times New Roman"/>
          <w:color w:val="000000" w:themeColor="text1"/>
          <w:sz w:val="24"/>
          <w:szCs w:val="24"/>
          <w:shd w:val="clear" w:color="auto" w:fill="FFFFFF"/>
        </w:rPr>
        <w:t>a sua relazione distorta con il mondo</w:t>
      </w:r>
      <w:r>
        <w:rPr>
          <w:rFonts w:ascii="Times New Roman" w:hAnsi="Times New Roman" w:cs="Times New Roman"/>
          <w:color w:val="000000" w:themeColor="text1"/>
          <w:sz w:val="24"/>
          <w:szCs w:val="24"/>
          <w:shd w:val="clear" w:color="auto" w:fill="FFFFFF"/>
        </w:rPr>
        <w:t xml:space="preserve">, non con l’intrasmutabile al di là dal mondo (la cui </w:t>
      </w:r>
      <w:proofErr w:type="spellStart"/>
      <w:r>
        <w:rPr>
          <w:rFonts w:ascii="Times New Roman" w:hAnsi="Times New Roman" w:cs="Times New Roman"/>
          <w:color w:val="000000" w:themeColor="text1"/>
          <w:sz w:val="24"/>
          <w:szCs w:val="24"/>
          <w:shd w:val="clear" w:color="auto" w:fill="FFFFFF"/>
        </w:rPr>
        <w:t>inattingibilità</w:t>
      </w:r>
      <w:proofErr w:type="spellEnd"/>
      <w:r>
        <w:rPr>
          <w:rFonts w:ascii="Times New Roman" w:hAnsi="Times New Roman" w:cs="Times New Roman"/>
          <w:color w:val="000000" w:themeColor="text1"/>
          <w:sz w:val="24"/>
          <w:szCs w:val="24"/>
          <w:shd w:val="clear" w:color="auto" w:fill="FFFFFF"/>
        </w:rPr>
        <w:t xml:space="preserve"> rendeva la coscienza cristiana “infelice”)</w:t>
      </w:r>
      <w:r w:rsidR="009B7999">
        <w:rPr>
          <w:rFonts w:ascii="Times New Roman" w:hAnsi="Times New Roman" w:cs="Times New Roman"/>
          <w:color w:val="000000" w:themeColor="text1"/>
          <w:sz w:val="24"/>
          <w:szCs w:val="24"/>
          <w:shd w:val="clear" w:color="auto" w:fill="FFFFFF"/>
        </w:rPr>
        <w:t>.</w:t>
      </w:r>
    </w:p>
    <w:p w14:paraId="75C16322" w14:textId="77777777" w:rsidR="008C453C" w:rsidRDefault="008C453C" w:rsidP="00F76875">
      <w:pPr>
        <w:spacing w:after="0" w:line="240" w:lineRule="auto"/>
        <w:jc w:val="both"/>
        <w:rPr>
          <w:rFonts w:ascii="Times New Roman" w:hAnsi="Times New Roman" w:cs="Times New Roman"/>
          <w:color w:val="000000" w:themeColor="text1"/>
          <w:sz w:val="24"/>
          <w:szCs w:val="24"/>
          <w:shd w:val="clear" w:color="auto" w:fill="FFFFFF"/>
        </w:rPr>
      </w:pPr>
    </w:p>
    <w:p w14:paraId="55B59B9D" w14:textId="170509B6" w:rsidR="009B7999" w:rsidRDefault="008C453C" w:rsidP="008C453C">
      <w:pPr>
        <w:spacing w:after="0" w:line="240" w:lineRule="auto"/>
        <w:jc w:val="center"/>
        <w:rPr>
          <w:rFonts w:ascii="Times New Roman" w:hAnsi="Times New Roman" w:cs="Times New Roman"/>
          <w:color w:val="000000" w:themeColor="text1"/>
          <w:sz w:val="24"/>
          <w:szCs w:val="24"/>
          <w:u w:val="single"/>
          <w:shd w:val="clear" w:color="auto" w:fill="FFFFFF"/>
        </w:rPr>
      </w:pPr>
      <w:r w:rsidRPr="008C453C">
        <w:rPr>
          <w:rFonts w:ascii="Times New Roman" w:hAnsi="Times New Roman" w:cs="Times New Roman"/>
          <w:color w:val="000000" w:themeColor="text1"/>
          <w:sz w:val="24"/>
          <w:szCs w:val="24"/>
          <w:u w:val="single"/>
          <w:shd w:val="clear" w:color="auto" w:fill="FFFFFF"/>
        </w:rPr>
        <w:t>Coscienza giudicante e coscienza agente</w:t>
      </w:r>
    </w:p>
    <w:p w14:paraId="3752566C" w14:textId="77777777" w:rsidR="008C453C" w:rsidRPr="008C453C" w:rsidRDefault="008C453C" w:rsidP="008C453C">
      <w:pPr>
        <w:spacing w:after="0" w:line="240" w:lineRule="auto"/>
        <w:jc w:val="center"/>
        <w:rPr>
          <w:rFonts w:ascii="Times New Roman" w:hAnsi="Times New Roman" w:cs="Times New Roman"/>
          <w:color w:val="000000" w:themeColor="text1"/>
          <w:sz w:val="24"/>
          <w:szCs w:val="24"/>
          <w:u w:val="single"/>
          <w:shd w:val="clear" w:color="auto" w:fill="FFFFFF"/>
        </w:rPr>
      </w:pPr>
    </w:p>
    <w:p w14:paraId="35C0FE96" w14:textId="5E5D3560" w:rsidR="00A335E8" w:rsidRDefault="00B1145B" w:rsidP="00F7687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9B7999">
        <w:rPr>
          <w:rFonts w:ascii="Times New Roman" w:hAnsi="Times New Roman" w:cs="Times New Roman"/>
          <w:color w:val="000000" w:themeColor="text1"/>
          <w:sz w:val="24"/>
          <w:szCs w:val="24"/>
          <w:shd w:val="clear" w:color="auto" w:fill="FFFFFF"/>
        </w:rPr>
        <w:t>L’anima bella si erge a coscienza giudicante nei confronti di quello spirito coscienzioso che non si è trasformato in anima bella</w:t>
      </w:r>
      <w:r w:rsidR="00AA43EB">
        <w:rPr>
          <w:rFonts w:ascii="Times New Roman" w:hAnsi="Times New Roman" w:cs="Times New Roman"/>
          <w:color w:val="000000" w:themeColor="text1"/>
          <w:sz w:val="24"/>
          <w:szCs w:val="24"/>
          <w:shd w:val="clear" w:color="auto" w:fill="FFFFFF"/>
        </w:rPr>
        <w:t>.</w:t>
      </w:r>
      <w:r w:rsidR="009B7999">
        <w:rPr>
          <w:rFonts w:ascii="Times New Roman" w:hAnsi="Times New Roman" w:cs="Times New Roman"/>
          <w:color w:val="000000" w:themeColor="text1"/>
          <w:sz w:val="24"/>
          <w:szCs w:val="24"/>
          <w:shd w:val="clear" w:color="auto" w:fill="FFFFFF"/>
        </w:rPr>
        <w:t xml:space="preserve"> </w:t>
      </w:r>
      <w:r w:rsidR="005C6823">
        <w:rPr>
          <w:rFonts w:ascii="Times New Roman" w:hAnsi="Times New Roman" w:cs="Times New Roman"/>
          <w:color w:val="000000" w:themeColor="text1"/>
          <w:sz w:val="24"/>
          <w:szCs w:val="24"/>
          <w:shd w:val="clear" w:color="auto" w:fill="FFFFFF"/>
        </w:rPr>
        <w:t>Hegel chiama la coscienza giudicante anche “coscienza universale” perché, nel sottoporre a giudizio morale l’azione dello spirito coscienzioso,</w:t>
      </w:r>
      <w:r w:rsidR="00CD3E02">
        <w:rPr>
          <w:rFonts w:ascii="Times New Roman" w:hAnsi="Times New Roman" w:cs="Times New Roman"/>
          <w:color w:val="000000" w:themeColor="text1"/>
          <w:sz w:val="24"/>
          <w:szCs w:val="24"/>
          <w:shd w:val="clear" w:color="auto" w:fill="FFFFFF"/>
        </w:rPr>
        <w:t xml:space="preserve"> chiamato “coscienza agente”,</w:t>
      </w:r>
      <w:r w:rsidR="005C6823">
        <w:rPr>
          <w:rFonts w:ascii="Times New Roman" w:hAnsi="Times New Roman" w:cs="Times New Roman"/>
          <w:color w:val="000000" w:themeColor="text1"/>
          <w:sz w:val="24"/>
          <w:szCs w:val="24"/>
          <w:shd w:val="clear" w:color="auto" w:fill="FFFFFF"/>
        </w:rPr>
        <w:t xml:space="preserve"> guarda solo all’aspetto particolare delle sue azioni</w:t>
      </w:r>
      <w:r w:rsidR="00CD3E02">
        <w:rPr>
          <w:rFonts w:ascii="Times New Roman" w:hAnsi="Times New Roman" w:cs="Times New Roman"/>
          <w:color w:val="000000" w:themeColor="text1"/>
          <w:sz w:val="24"/>
          <w:szCs w:val="24"/>
          <w:shd w:val="clear" w:color="auto" w:fill="FFFFFF"/>
        </w:rPr>
        <w:t>,</w:t>
      </w:r>
      <w:r w:rsidR="005C6823">
        <w:rPr>
          <w:rFonts w:ascii="Times New Roman" w:hAnsi="Times New Roman" w:cs="Times New Roman"/>
          <w:color w:val="000000" w:themeColor="text1"/>
          <w:sz w:val="24"/>
          <w:szCs w:val="24"/>
          <w:shd w:val="clear" w:color="auto" w:fill="FFFFFF"/>
        </w:rPr>
        <w:t xml:space="preserve"> tralascia quello universale</w:t>
      </w:r>
      <w:r w:rsidR="008C38E8">
        <w:rPr>
          <w:rFonts w:ascii="Times New Roman" w:hAnsi="Times New Roman" w:cs="Times New Roman"/>
          <w:color w:val="000000" w:themeColor="text1"/>
          <w:sz w:val="24"/>
          <w:szCs w:val="24"/>
          <w:shd w:val="clear" w:color="auto" w:fill="FFFFFF"/>
        </w:rPr>
        <w:t xml:space="preserve"> (di cui si ritiene depositaria)</w:t>
      </w:r>
      <w:r w:rsidR="005C6823">
        <w:rPr>
          <w:rFonts w:ascii="Times New Roman" w:hAnsi="Times New Roman" w:cs="Times New Roman"/>
          <w:color w:val="000000" w:themeColor="text1"/>
          <w:sz w:val="24"/>
          <w:szCs w:val="24"/>
          <w:shd w:val="clear" w:color="auto" w:fill="FFFFFF"/>
        </w:rPr>
        <w:t xml:space="preserve"> e le condanna.</w:t>
      </w:r>
      <w:r w:rsidR="00AA43EB">
        <w:rPr>
          <w:rFonts w:ascii="Times New Roman" w:hAnsi="Times New Roman" w:cs="Times New Roman"/>
          <w:color w:val="000000" w:themeColor="text1"/>
          <w:sz w:val="24"/>
          <w:szCs w:val="24"/>
          <w:shd w:val="clear" w:color="auto" w:fill="FFFFFF"/>
        </w:rPr>
        <w:t xml:space="preserve"> </w:t>
      </w:r>
      <w:r w:rsidR="007721B0">
        <w:rPr>
          <w:rFonts w:ascii="Times New Roman" w:hAnsi="Times New Roman" w:cs="Times New Roman"/>
          <w:color w:val="000000" w:themeColor="text1"/>
          <w:sz w:val="24"/>
          <w:szCs w:val="24"/>
          <w:shd w:val="clear" w:color="auto" w:fill="FFFFFF"/>
        </w:rPr>
        <w:t>Hegel ha in mente i personaggi cosmico-storici: la loro azione ha una portata universale</w:t>
      </w:r>
      <w:r w:rsidR="008C38E8">
        <w:rPr>
          <w:rFonts w:ascii="Times New Roman" w:hAnsi="Times New Roman" w:cs="Times New Roman"/>
          <w:color w:val="000000" w:themeColor="text1"/>
          <w:sz w:val="24"/>
          <w:szCs w:val="24"/>
          <w:shd w:val="clear" w:color="auto" w:fill="FFFFFF"/>
        </w:rPr>
        <w:t>,</w:t>
      </w:r>
      <w:r w:rsidR="007721B0">
        <w:rPr>
          <w:rFonts w:ascii="Times New Roman" w:hAnsi="Times New Roman" w:cs="Times New Roman"/>
          <w:color w:val="000000" w:themeColor="text1"/>
          <w:sz w:val="24"/>
          <w:szCs w:val="24"/>
          <w:shd w:val="clear" w:color="auto" w:fill="FFFFFF"/>
        </w:rPr>
        <w:t xml:space="preserve"> perché attraverso la loro individualità agisce lo spirito universale, ma ha anche un aspetto particolare</w:t>
      </w:r>
      <w:r w:rsidR="008C38E8">
        <w:rPr>
          <w:rFonts w:ascii="Times New Roman" w:hAnsi="Times New Roman" w:cs="Times New Roman"/>
          <w:color w:val="000000" w:themeColor="text1"/>
          <w:sz w:val="24"/>
          <w:szCs w:val="24"/>
          <w:shd w:val="clear" w:color="auto" w:fill="FFFFFF"/>
        </w:rPr>
        <w:t>,</w:t>
      </w:r>
      <w:r w:rsidR="007721B0">
        <w:rPr>
          <w:rFonts w:ascii="Times New Roman" w:hAnsi="Times New Roman" w:cs="Times New Roman"/>
          <w:color w:val="000000" w:themeColor="text1"/>
          <w:sz w:val="24"/>
          <w:szCs w:val="24"/>
          <w:shd w:val="clear" w:color="auto" w:fill="FFFFFF"/>
        </w:rPr>
        <w:t xml:space="preserve"> perché ogni uomo agisce anche mosso dalle sue passioni personali. </w:t>
      </w:r>
      <w:r w:rsidR="00E648AE" w:rsidRPr="008C38E8">
        <w:rPr>
          <w:rFonts w:ascii="Times New Roman" w:hAnsi="Times New Roman" w:cs="Times New Roman"/>
          <w:b/>
          <w:bCs/>
          <w:color w:val="FF0000"/>
          <w:sz w:val="24"/>
          <w:szCs w:val="24"/>
          <w:shd w:val="clear" w:color="auto" w:fill="FFFFFF"/>
        </w:rPr>
        <w:t>14</w:t>
      </w:r>
      <w:r w:rsidR="00E648AE">
        <w:rPr>
          <w:rFonts w:ascii="Times New Roman" w:hAnsi="Times New Roman" w:cs="Times New Roman"/>
          <w:color w:val="000000" w:themeColor="text1"/>
          <w:sz w:val="24"/>
          <w:szCs w:val="24"/>
          <w:shd w:val="clear" w:color="auto" w:fill="FFFFFF"/>
        </w:rPr>
        <w:t>, pp. 189-190</w:t>
      </w:r>
      <w:r w:rsidR="00AA43EB">
        <w:rPr>
          <w:rFonts w:ascii="Times New Roman" w:hAnsi="Times New Roman" w:cs="Times New Roman"/>
          <w:color w:val="000000" w:themeColor="text1"/>
          <w:sz w:val="24"/>
          <w:szCs w:val="24"/>
          <w:shd w:val="clear" w:color="auto" w:fill="FFFFFF"/>
        </w:rPr>
        <w:t>.</w:t>
      </w:r>
    </w:p>
    <w:p w14:paraId="744CC43B" w14:textId="77777777" w:rsidR="008C38E8" w:rsidRDefault="00B1145B"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AA43EB">
        <w:rPr>
          <w:rFonts w:ascii="Times New Roman" w:hAnsi="Times New Roman" w:cs="Times New Roman"/>
          <w:color w:val="000000" w:themeColor="text1"/>
          <w:sz w:val="24"/>
          <w:szCs w:val="24"/>
          <w:shd w:val="clear" w:color="auto" w:fill="FFFFFF"/>
        </w:rPr>
        <w:t xml:space="preserve">La coscienza giudicante è dunque “particolare” tanto quanto </w:t>
      </w:r>
      <w:r w:rsidR="00CD3E02">
        <w:rPr>
          <w:rFonts w:ascii="Times New Roman" w:hAnsi="Times New Roman" w:cs="Times New Roman"/>
          <w:color w:val="000000" w:themeColor="text1"/>
          <w:sz w:val="24"/>
          <w:szCs w:val="24"/>
          <w:shd w:val="clear" w:color="auto" w:fill="FFFFFF"/>
        </w:rPr>
        <w:t xml:space="preserve">lo spirito coscienzioso, </w:t>
      </w:r>
      <w:r w:rsidR="00AA43EB">
        <w:rPr>
          <w:rFonts w:ascii="Times New Roman" w:hAnsi="Times New Roman" w:cs="Times New Roman"/>
          <w:color w:val="000000" w:themeColor="text1"/>
          <w:sz w:val="24"/>
          <w:szCs w:val="24"/>
          <w:shd w:val="clear" w:color="auto" w:fill="FFFFFF"/>
        </w:rPr>
        <w:t xml:space="preserve">sebbene si spacci per universale. Infatti essa, nel giudicare, </w:t>
      </w:r>
    </w:p>
    <w:p w14:paraId="68E13EFE" w14:textId="77777777" w:rsidR="008C38E8" w:rsidRDefault="00AA43EB"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 si sofferma solo sull’aspetto individuale delle azioni; </w:t>
      </w:r>
    </w:p>
    <w:p w14:paraId="76D6B60D" w14:textId="77777777" w:rsidR="008C38E8" w:rsidRDefault="00AA43EB"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 si appoggia alla “sua” legge, particolare tanto quanto quella in nome della quale la coscienza peccatrice, come spirito coscienzioso, aveva compiuto le sue azioni.</w:t>
      </w:r>
      <w:r w:rsidR="00CD3E02">
        <w:rPr>
          <w:rFonts w:ascii="Times New Roman" w:hAnsi="Times New Roman" w:cs="Times New Roman"/>
          <w:color w:val="000000" w:themeColor="text1"/>
          <w:sz w:val="24"/>
          <w:szCs w:val="24"/>
          <w:shd w:val="clear" w:color="auto" w:fill="FFFFFF"/>
        </w:rPr>
        <w:t xml:space="preserve"> </w:t>
      </w:r>
    </w:p>
    <w:p w14:paraId="1820EDCE" w14:textId="5FE56368" w:rsidR="007F6CCB" w:rsidRDefault="00CD3E02"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La coscienza agente si rende conto di questo, constata che la coscienza giudicante, pur intuendo la sua parzialità, si spaccia per universale, </w:t>
      </w:r>
      <w:r w:rsidR="007F6CCB">
        <w:rPr>
          <w:rFonts w:ascii="Times New Roman" w:hAnsi="Times New Roman" w:cs="Times New Roman"/>
          <w:color w:val="000000" w:themeColor="text1"/>
          <w:sz w:val="24"/>
          <w:szCs w:val="24"/>
          <w:shd w:val="clear" w:color="auto" w:fill="FFFFFF"/>
        </w:rPr>
        <w:t>e la considera “ipocrita”. Riflettendo sull’ipocrisia della coscienza giudicante la coscienza agente si rende conto del proprio “peccato”, ossia del fatto che il contenuto con cui essa riempie il vuoto dovere è determinato</w:t>
      </w:r>
      <w:r w:rsidR="008C38E8">
        <w:rPr>
          <w:rFonts w:ascii="Times New Roman" w:hAnsi="Times New Roman" w:cs="Times New Roman"/>
          <w:color w:val="000000" w:themeColor="text1"/>
          <w:sz w:val="24"/>
          <w:szCs w:val="24"/>
          <w:shd w:val="clear" w:color="auto" w:fill="FFFFFF"/>
        </w:rPr>
        <w:t>,</w:t>
      </w:r>
      <w:r w:rsidR="007F6CCB">
        <w:rPr>
          <w:rFonts w:ascii="Times New Roman" w:hAnsi="Times New Roman" w:cs="Times New Roman"/>
          <w:color w:val="000000" w:themeColor="text1"/>
          <w:sz w:val="24"/>
          <w:szCs w:val="24"/>
          <w:shd w:val="clear" w:color="auto" w:fill="FFFFFF"/>
        </w:rPr>
        <w:t xml:space="preserve"> e dunque non</w:t>
      </w:r>
      <w:r w:rsidR="008C38E8">
        <w:rPr>
          <w:rFonts w:ascii="Times New Roman" w:hAnsi="Times New Roman" w:cs="Times New Roman"/>
          <w:color w:val="000000" w:themeColor="text1"/>
          <w:sz w:val="24"/>
          <w:szCs w:val="24"/>
          <w:shd w:val="clear" w:color="auto" w:fill="FFFFFF"/>
        </w:rPr>
        <w:t xml:space="preserve"> è</w:t>
      </w:r>
      <w:r w:rsidR="007F6CCB">
        <w:rPr>
          <w:rFonts w:ascii="Times New Roman" w:hAnsi="Times New Roman" w:cs="Times New Roman"/>
          <w:color w:val="000000" w:themeColor="text1"/>
          <w:sz w:val="24"/>
          <w:szCs w:val="24"/>
          <w:shd w:val="clear" w:color="auto" w:fill="FFFFFF"/>
        </w:rPr>
        <w:t xml:space="preserve"> adeguato all’universale. </w:t>
      </w:r>
      <w:r w:rsidR="008C38E8">
        <w:rPr>
          <w:rFonts w:ascii="Times New Roman" w:hAnsi="Times New Roman" w:cs="Times New Roman"/>
          <w:color w:val="000000" w:themeColor="text1"/>
          <w:sz w:val="24"/>
          <w:szCs w:val="24"/>
          <w:shd w:val="clear" w:color="auto" w:fill="FFFFFF"/>
        </w:rPr>
        <w:t>Lo spirito coscienzioso</w:t>
      </w:r>
      <w:r w:rsidR="007F6CCB">
        <w:rPr>
          <w:rFonts w:ascii="Times New Roman" w:hAnsi="Times New Roman" w:cs="Times New Roman"/>
          <w:color w:val="000000" w:themeColor="text1"/>
          <w:sz w:val="24"/>
          <w:szCs w:val="24"/>
          <w:shd w:val="clear" w:color="auto" w:fill="FFFFFF"/>
        </w:rPr>
        <w:t xml:space="preserve"> cessa dunque di voler persuadere gli altri della </w:t>
      </w:r>
      <w:r w:rsidR="008C38E8">
        <w:rPr>
          <w:rFonts w:ascii="Times New Roman" w:hAnsi="Times New Roman" w:cs="Times New Roman"/>
          <w:color w:val="000000" w:themeColor="text1"/>
          <w:sz w:val="24"/>
          <w:szCs w:val="24"/>
          <w:shd w:val="clear" w:color="auto" w:fill="FFFFFF"/>
        </w:rPr>
        <w:t>propria</w:t>
      </w:r>
      <w:r w:rsidR="007F6CCB">
        <w:rPr>
          <w:rFonts w:ascii="Times New Roman" w:hAnsi="Times New Roman" w:cs="Times New Roman"/>
          <w:color w:val="000000" w:themeColor="text1"/>
          <w:sz w:val="24"/>
          <w:szCs w:val="24"/>
          <w:shd w:val="clear" w:color="auto" w:fill="FFFFFF"/>
        </w:rPr>
        <w:t xml:space="preserve"> convinzione e </w:t>
      </w:r>
      <w:r w:rsidR="00F33E20">
        <w:rPr>
          <w:rFonts w:ascii="Times New Roman" w:hAnsi="Times New Roman" w:cs="Times New Roman"/>
          <w:color w:val="000000" w:themeColor="text1"/>
          <w:sz w:val="24"/>
          <w:szCs w:val="24"/>
          <w:shd w:val="clear" w:color="auto" w:fill="FFFFFF"/>
        </w:rPr>
        <w:t xml:space="preserve">usa il linguaggio diversamente, ossia </w:t>
      </w:r>
      <w:r w:rsidR="007F6CCB">
        <w:rPr>
          <w:rFonts w:ascii="Times New Roman" w:hAnsi="Times New Roman" w:cs="Times New Roman"/>
          <w:color w:val="000000" w:themeColor="text1"/>
          <w:sz w:val="24"/>
          <w:szCs w:val="24"/>
          <w:shd w:val="clear" w:color="auto" w:fill="FFFFFF"/>
        </w:rPr>
        <w:t>si confessa, chiedendo perdono. Così facendo si aspetta non solo di essere perdonat</w:t>
      </w:r>
      <w:r w:rsidR="008C38E8">
        <w:rPr>
          <w:rFonts w:ascii="Times New Roman" w:hAnsi="Times New Roman" w:cs="Times New Roman"/>
          <w:color w:val="000000" w:themeColor="text1"/>
          <w:sz w:val="24"/>
          <w:szCs w:val="24"/>
          <w:shd w:val="clear" w:color="auto" w:fill="FFFFFF"/>
        </w:rPr>
        <w:t>o</w:t>
      </w:r>
      <w:r w:rsidR="007F6CCB">
        <w:rPr>
          <w:rFonts w:ascii="Times New Roman" w:hAnsi="Times New Roman" w:cs="Times New Roman"/>
          <w:color w:val="000000" w:themeColor="text1"/>
          <w:sz w:val="24"/>
          <w:szCs w:val="24"/>
          <w:shd w:val="clear" w:color="auto" w:fill="FFFFFF"/>
        </w:rPr>
        <w:t xml:space="preserve">, ma anche di far capire alla coscienza giudicante che </w:t>
      </w:r>
      <w:r w:rsidR="008C38E8">
        <w:rPr>
          <w:rFonts w:ascii="Times New Roman" w:hAnsi="Times New Roman" w:cs="Times New Roman"/>
          <w:color w:val="000000" w:themeColor="text1"/>
          <w:sz w:val="24"/>
          <w:szCs w:val="24"/>
          <w:shd w:val="clear" w:color="auto" w:fill="FFFFFF"/>
        </w:rPr>
        <w:t xml:space="preserve">pure </w:t>
      </w:r>
      <w:r w:rsidR="007F6CCB">
        <w:rPr>
          <w:rFonts w:ascii="Times New Roman" w:hAnsi="Times New Roman" w:cs="Times New Roman"/>
          <w:color w:val="000000" w:themeColor="text1"/>
          <w:sz w:val="24"/>
          <w:szCs w:val="24"/>
          <w:shd w:val="clear" w:color="auto" w:fill="FFFFFF"/>
        </w:rPr>
        <w:t>lei è colpevole</w:t>
      </w:r>
      <w:r w:rsidR="008C38E8">
        <w:rPr>
          <w:rFonts w:ascii="Times New Roman" w:hAnsi="Times New Roman" w:cs="Times New Roman"/>
          <w:color w:val="000000" w:themeColor="text1"/>
          <w:sz w:val="24"/>
          <w:szCs w:val="24"/>
          <w:shd w:val="clear" w:color="auto" w:fill="FFFFFF"/>
        </w:rPr>
        <w:t>: la coscienza agente che si confessa vorrebbe</w:t>
      </w:r>
      <w:r w:rsidR="007F6CCB">
        <w:rPr>
          <w:rFonts w:ascii="Times New Roman" w:hAnsi="Times New Roman" w:cs="Times New Roman"/>
          <w:color w:val="000000" w:themeColor="text1"/>
          <w:sz w:val="24"/>
          <w:szCs w:val="24"/>
          <w:shd w:val="clear" w:color="auto" w:fill="FFFFFF"/>
        </w:rPr>
        <w:t xml:space="preserve"> muovere la stessa coscienza giudicante a chiedere perdono.</w:t>
      </w:r>
      <w:r w:rsidR="00F33E20">
        <w:rPr>
          <w:rFonts w:ascii="Times New Roman" w:hAnsi="Times New Roman" w:cs="Times New Roman"/>
          <w:color w:val="000000" w:themeColor="text1"/>
          <w:sz w:val="24"/>
          <w:szCs w:val="24"/>
          <w:shd w:val="clear" w:color="auto" w:fill="FFFFFF"/>
        </w:rPr>
        <w:t xml:space="preserve"> Hegel descrive tale dinamica così: </w:t>
      </w:r>
      <w:r w:rsidR="00F33E20" w:rsidRPr="008C38E8">
        <w:rPr>
          <w:rFonts w:ascii="Times New Roman" w:hAnsi="Times New Roman" w:cs="Times New Roman"/>
          <w:b/>
          <w:bCs/>
          <w:color w:val="FF0000"/>
          <w:sz w:val="24"/>
          <w:szCs w:val="24"/>
          <w:shd w:val="clear" w:color="auto" w:fill="FFFFFF"/>
        </w:rPr>
        <w:t>15</w:t>
      </w:r>
      <w:r w:rsidR="00F33E20">
        <w:rPr>
          <w:rFonts w:ascii="Times New Roman" w:hAnsi="Times New Roman" w:cs="Times New Roman"/>
          <w:color w:val="000000" w:themeColor="text1"/>
          <w:sz w:val="24"/>
          <w:szCs w:val="24"/>
          <w:shd w:val="clear" w:color="auto" w:fill="FFFFFF"/>
        </w:rPr>
        <w:t>, pp. 190-191.</w:t>
      </w:r>
    </w:p>
    <w:p w14:paraId="7E23663E" w14:textId="77777777" w:rsidR="008C38E8" w:rsidRDefault="008C38E8" w:rsidP="007F6CCB">
      <w:pPr>
        <w:spacing w:after="0" w:line="240" w:lineRule="auto"/>
        <w:jc w:val="both"/>
        <w:rPr>
          <w:rFonts w:ascii="Times New Roman" w:hAnsi="Times New Roman" w:cs="Times New Roman"/>
          <w:color w:val="000000" w:themeColor="text1"/>
          <w:sz w:val="24"/>
          <w:szCs w:val="24"/>
          <w:shd w:val="clear" w:color="auto" w:fill="FFFFFF"/>
        </w:rPr>
      </w:pPr>
    </w:p>
    <w:p w14:paraId="2A7E7ECE" w14:textId="77777777" w:rsidR="008C38E8" w:rsidRDefault="00B1145B"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205B95">
        <w:rPr>
          <w:rFonts w:ascii="Times New Roman" w:hAnsi="Times New Roman" w:cs="Times New Roman"/>
          <w:color w:val="000000" w:themeColor="text1"/>
          <w:sz w:val="24"/>
          <w:szCs w:val="24"/>
          <w:shd w:val="clear" w:color="auto" w:fill="FFFFFF"/>
        </w:rPr>
        <w:t>La coscienza giudicante, però, è l’anima bella che rifiuta di agire: non alienandosi nell’azione</w:t>
      </w:r>
      <w:r w:rsidR="008C38E8">
        <w:rPr>
          <w:rFonts w:ascii="Times New Roman" w:hAnsi="Times New Roman" w:cs="Times New Roman"/>
          <w:color w:val="000000" w:themeColor="text1"/>
          <w:sz w:val="24"/>
          <w:szCs w:val="24"/>
          <w:shd w:val="clear" w:color="auto" w:fill="FFFFFF"/>
        </w:rPr>
        <w:t>, essa</w:t>
      </w:r>
      <w:r w:rsidR="00205B95">
        <w:rPr>
          <w:rFonts w:ascii="Times New Roman" w:hAnsi="Times New Roman" w:cs="Times New Roman"/>
          <w:color w:val="000000" w:themeColor="text1"/>
          <w:sz w:val="24"/>
          <w:szCs w:val="24"/>
          <w:shd w:val="clear" w:color="auto" w:fill="FFFFFF"/>
        </w:rPr>
        <w:t xml:space="preserve"> non è effettivamente uguale alla coscienza agente; e se anche lo fosse non lo potrebbe capire, perché può capire sé solo chi si aliena nell’azione e poi ritorna in sé. </w:t>
      </w:r>
      <w:r w:rsidR="008C38E8">
        <w:rPr>
          <w:rFonts w:ascii="Times New Roman" w:hAnsi="Times New Roman" w:cs="Times New Roman"/>
          <w:color w:val="000000" w:themeColor="text1"/>
          <w:sz w:val="24"/>
          <w:szCs w:val="24"/>
          <w:shd w:val="clear" w:color="auto" w:fill="FFFFFF"/>
        </w:rPr>
        <w:t>L</w:t>
      </w:r>
      <w:r w:rsidR="00205B95">
        <w:rPr>
          <w:rFonts w:ascii="Times New Roman" w:hAnsi="Times New Roman" w:cs="Times New Roman"/>
          <w:color w:val="000000" w:themeColor="text1"/>
          <w:sz w:val="24"/>
          <w:szCs w:val="24"/>
          <w:shd w:val="clear" w:color="auto" w:fill="FFFFFF"/>
        </w:rPr>
        <w:t xml:space="preserve">a coscienza giudicante non perdona </w:t>
      </w:r>
      <w:r w:rsidR="008C38E8">
        <w:rPr>
          <w:rFonts w:ascii="Times New Roman" w:hAnsi="Times New Roman" w:cs="Times New Roman"/>
          <w:color w:val="000000" w:themeColor="text1"/>
          <w:sz w:val="24"/>
          <w:szCs w:val="24"/>
          <w:shd w:val="clear" w:color="auto" w:fill="FFFFFF"/>
        </w:rPr>
        <w:t xml:space="preserve">dunque </w:t>
      </w:r>
      <w:r w:rsidR="00205B95">
        <w:rPr>
          <w:rFonts w:ascii="Times New Roman" w:hAnsi="Times New Roman" w:cs="Times New Roman"/>
          <w:color w:val="000000" w:themeColor="text1"/>
          <w:sz w:val="24"/>
          <w:szCs w:val="24"/>
          <w:shd w:val="clear" w:color="auto" w:fill="FFFFFF"/>
        </w:rPr>
        <w:t xml:space="preserve">la coscienza agente, né si riconosce come a sua volta peccatrice, ma persiste nel dichiararsi perfetta. La sua “durezza di cuore” la isola ed essa si afferma come il male, cioè </w:t>
      </w:r>
      <w:r w:rsidR="008C38E8">
        <w:rPr>
          <w:rFonts w:ascii="Times New Roman" w:hAnsi="Times New Roman" w:cs="Times New Roman"/>
          <w:color w:val="000000" w:themeColor="text1"/>
          <w:sz w:val="24"/>
          <w:szCs w:val="24"/>
          <w:shd w:val="clear" w:color="auto" w:fill="FFFFFF"/>
        </w:rPr>
        <w:t xml:space="preserve">come </w:t>
      </w:r>
      <w:r w:rsidR="00205B95">
        <w:rPr>
          <w:rFonts w:ascii="Times New Roman" w:hAnsi="Times New Roman" w:cs="Times New Roman"/>
          <w:color w:val="000000" w:themeColor="text1"/>
          <w:sz w:val="24"/>
          <w:szCs w:val="24"/>
          <w:shd w:val="clear" w:color="auto" w:fill="FFFFFF"/>
        </w:rPr>
        <w:t xml:space="preserve">il contrario di quello che dovrebbe essere un’anima bella. </w:t>
      </w:r>
    </w:p>
    <w:p w14:paraId="42DAE047" w14:textId="77777777" w:rsidR="008C38E8" w:rsidRDefault="008C38E8"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205B95">
        <w:rPr>
          <w:rFonts w:ascii="Times New Roman" w:hAnsi="Times New Roman" w:cs="Times New Roman"/>
          <w:color w:val="000000" w:themeColor="text1"/>
          <w:sz w:val="24"/>
          <w:szCs w:val="24"/>
          <w:shd w:val="clear" w:color="auto" w:fill="FFFFFF"/>
        </w:rPr>
        <w:t>La coscienza giudicante è</w:t>
      </w:r>
      <w:r w:rsidR="00787D92">
        <w:rPr>
          <w:rFonts w:ascii="Times New Roman" w:hAnsi="Times New Roman" w:cs="Times New Roman"/>
          <w:color w:val="000000" w:themeColor="text1"/>
          <w:sz w:val="24"/>
          <w:szCs w:val="24"/>
          <w:shd w:val="clear" w:color="auto" w:fill="FFFFFF"/>
        </w:rPr>
        <w:t xml:space="preserve"> cattiva, è</w:t>
      </w:r>
      <w:r w:rsidR="00205B95">
        <w:rPr>
          <w:rFonts w:ascii="Times New Roman" w:hAnsi="Times New Roman" w:cs="Times New Roman"/>
          <w:color w:val="000000" w:themeColor="text1"/>
          <w:sz w:val="24"/>
          <w:szCs w:val="24"/>
          <w:shd w:val="clear" w:color="auto" w:fill="FFFFFF"/>
        </w:rPr>
        <w:t xml:space="preserve"> </w:t>
      </w:r>
      <w:r w:rsidR="00787D92">
        <w:rPr>
          <w:rFonts w:ascii="Times New Roman" w:hAnsi="Times New Roman" w:cs="Times New Roman"/>
          <w:color w:val="000000" w:themeColor="text1"/>
          <w:sz w:val="24"/>
          <w:szCs w:val="24"/>
          <w:shd w:val="clear" w:color="auto" w:fill="FFFFFF"/>
        </w:rPr>
        <w:t>“il” male</w:t>
      </w:r>
      <w:r w:rsidR="00205B95">
        <w:rPr>
          <w:rFonts w:ascii="Times New Roman" w:hAnsi="Times New Roman" w:cs="Times New Roman"/>
          <w:color w:val="000000" w:themeColor="text1"/>
          <w:sz w:val="24"/>
          <w:szCs w:val="24"/>
          <w:shd w:val="clear" w:color="auto" w:fill="FFFFFF"/>
        </w:rPr>
        <w:t xml:space="preserve"> </w:t>
      </w:r>
      <w:r w:rsidR="00787D92">
        <w:rPr>
          <w:rFonts w:ascii="Times New Roman" w:hAnsi="Times New Roman" w:cs="Times New Roman"/>
          <w:color w:val="000000" w:themeColor="text1"/>
          <w:sz w:val="24"/>
          <w:szCs w:val="24"/>
          <w:shd w:val="clear" w:color="auto" w:fill="FFFFFF"/>
        </w:rPr>
        <w:t>in quanto afferma il particolare contro l’universale, perché</w:t>
      </w:r>
    </w:p>
    <w:p w14:paraId="23FBE985" w14:textId="77777777" w:rsidR="008C38E8" w:rsidRDefault="00205B95"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1) non agisce, dunque non fa nulla di buono</w:t>
      </w:r>
      <w:r w:rsidR="00787D92">
        <w:rPr>
          <w:rFonts w:ascii="Times New Roman" w:hAnsi="Times New Roman" w:cs="Times New Roman"/>
          <w:color w:val="000000" w:themeColor="text1"/>
          <w:sz w:val="24"/>
          <w:szCs w:val="24"/>
          <w:shd w:val="clear" w:color="auto" w:fill="FFFFFF"/>
        </w:rPr>
        <w:t xml:space="preserve"> </w:t>
      </w:r>
      <w:r w:rsidR="008C38E8">
        <w:rPr>
          <w:rFonts w:ascii="Times New Roman" w:hAnsi="Times New Roman" w:cs="Times New Roman"/>
          <w:color w:val="000000" w:themeColor="text1"/>
          <w:sz w:val="24"/>
          <w:szCs w:val="24"/>
          <w:shd w:val="clear" w:color="auto" w:fill="FFFFFF"/>
        </w:rPr>
        <w:t>(</w:t>
      </w:r>
      <w:r w:rsidR="00787D92">
        <w:rPr>
          <w:rFonts w:ascii="Times New Roman" w:hAnsi="Times New Roman" w:cs="Times New Roman"/>
          <w:color w:val="000000" w:themeColor="text1"/>
          <w:sz w:val="24"/>
          <w:szCs w:val="24"/>
          <w:shd w:val="clear" w:color="auto" w:fill="FFFFFF"/>
        </w:rPr>
        <w:t>= a vantaggio dell’universale</w:t>
      </w:r>
      <w:r w:rsidR="008C38E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14:paraId="60982CF8" w14:textId="77777777" w:rsidR="008C38E8" w:rsidRDefault="00205B95"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w:t>
      </w:r>
      <w:r w:rsidR="00787D92">
        <w:rPr>
          <w:rFonts w:ascii="Times New Roman" w:hAnsi="Times New Roman" w:cs="Times New Roman"/>
          <w:color w:val="000000" w:themeColor="text1"/>
          <w:sz w:val="24"/>
          <w:szCs w:val="24"/>
          <w:shd w:val="clear" w:color="auto" w:fill="FFFFFF"/>
        </w:rPr>
        <w:t xml:space="preserve">si isola dalla comunità, non riconoscendo la sua uguaglianza con le altre coscienze; </w:t>
      </w:r>
    </w:p>
    <w:p w14:paraId="6E5C7321" w14:textId="77777777" w:rsidR="008C38E8" w:rsidRDefault="00787D92"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pretende che la legge particolare con cui giudica sia universale. </w:t>
      </w:r>
    </w:p>
    <w:p w14:paraId="58446E04" w14:textId="1A8EA4F4" w:rsidR="00205B95" w:rsidRDefault="00787D92"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Affermando questo Hegel sposta il problema del male dalla natura umana (per Kant </w:t>
      </w:r>
      <w:r w:rsidR="008C38E8">
        <w:rPr>
          <w:rFonts w:ascii="Times New Roman" w:hAnsi="Times New Roman" w:cs="Times New Roman"/>
          <w:color w:val="000000" w:themeColor="text1"/>
          <w:sz w:val="24"/>
          <w:szCs w:val="24"/>
          <w:shd w:val="clear" w:color="auto" w:fill="FFFFFF"/>
        </w:rPr>
        <w:t>il male</w:t>
      </w:r>
      <w:r>
        <w:rPr>
          <w:rFonts w:ascii="Times New Roman" w:hAnsi="Times New Roman" w:cs="Times New Roman"/>
          <w:color w:val="000000" w:themeColor="text1"/>
          <w:sz w:val="24"/>
          <w:szCs w:val="24"/>
          <w:shd w:val="clear" w:color="auto" w:fill="FFFFFF"/>
        </w:rPr>
        <w:t xml:space="preserve"> era “radicale” perché radicato nella tendenza umana a invertire i moventi dell’azione, cioè a porre la sensibilità sulla moralità nella scelta) al rapporto dell’uomo con il mondo.</w:t>
      </w:r>
      <w:r w:rsidR="00671391">
        <w:rPr>
          <w:rFonts w:ascii="Times New Roman" w:hAnsi="Times New Roman" w:cs="Times New Roman"/>
          <w:color w:val="000000" w:themeColor="text1"/>
          <w:sz w:val="24"/>
          <w:szCs w:val="24"/>
          <w:shd w:val="clear" w:color="auto" w:fill="FFFFFF"/>
        </w:rPr>
        <w:t xml:space="preserve"> L’anima bella, spacciandosi per coscienza universale ma persistendo nella sua particolarità, finisce per divenire folle e ostacola l’elevazione all’universalità della coscienza che si è confessata</w:t>
      </w:r>
      <w:r w:rsidR="008C38E8">
        <w:rPr>
          <w:rFonts w:ascii="Times New Roman" w:hAnsi="Times New Roman" w:cs="Times New Roman"/>
          <w:color w:val="000000" w:themeColor="text1"/>
          <w:sz w:val="24"/>
          <w:szCs w:val="24"/>
          <w:shd w:val="clear" w:color="auto" w:fill="FFFFFF"/>
        </w:rPr>
        <w:t xml:space="preserve">, </w:t>
      </w:r>
      <w:r w:rsidR="00671391">
        <w:rPr>
          <w:rFonts w:ascii="Times New Roman" w:hAnsi="Times New Roman" w:cs="Times New Roman"/>
          <w:color w:val="000000" w:themeColor="text1"/>
          <w:sz w:val="24"/>
          <w:szCs w:val="24"/>
          <w:shd w:val="clear" w:color="auto" w:fill="FFFFFF"/>
        </w:rPr>
        <w:t xml:space="preserve">perché </w:t>
      </w:r>
      <w:r w:rsidR="008C38E8">
        <w:rPr>
          <w:rFonts w:ascii="Times New Roman" w:hAnsi="Times New Roman" w:cs="Times New Roman"/>
          <w:color w:val="000000" w:themeColor="text1"/>
          <w:sz w:val="24"/>
          <w:szCs w:val="24"/>
          <w:shd w:val="clear" w:color="auto" w:fill="FFFFFF"/>
        </w:rPr>
        <w:t xml:space="preserve">1) </w:t>
      </w:r>
      <w:r w:rsidR="00671391">
        <w:rPr>
          <w:rFonts w:ascii="Times New Roman" w:hAnsi="Times New Roman" w:cs="Times New Roman"/>
          <w:color w:val="000000" w:themeColor="text1"/>
          <w:sz w:val="24"/>
          <w:szCs w:val="24"/>
          <w:shd w:val="clear" w:color="auto" w:fill="FFFFFF"/>
        </w:rPr>
        <w:t>rende impossibile l’uguaglianza con lei</w:t>
      </w:r>
      <w:r w:rsidR="008C38E8">
        <w:rPr>
          <w:rFonts w:ascii="Times New Roman" w:hAnsi="Times New Roman" w:cs="Times New Roman"/>
          <w:color w:val="000000" w:themeColor="text1"/>
          <w:sz w:val="24"/>
          <w:szCs w:val="24"/>
          <w:shd w:val="clear" w:color="auto" w:fill="FFFFFF"/>
        </w:rPr>
        <w:t>,</w:t>
      </w:r>
      <w:r w:rsidR="00671391">
        <w:rPr>
          <w:rFonts w:ascii="Times New Roman" w:hAnsi="Times New Roman" w:cs="Times New Roman"/>
          <w:color w:val="000000" w:themeColor="text1"/>
          <w:sz w:val="24"/>
          <w:szCs w:val="24"/>
          <w:shd w:val="clear" w:color="auto" w:fill="FFFFFF"/>
        </w:rPr>
        <w:t xml:space="preserve"> e</w:t>
      </w:r>
      <w:r w:rsidR="008C38E8">
        <w:rPr>
          <w:rFonts w:ascii="Times New Roman" w:hAnsi="Times New Roman" w:cs="Times New Roman"/>
          <w:color w:val="000000" w:themeColor="text1"/>
          <w:sz w:val="24"/>
          <w:szCs w:val="24"/>
          <w:shd w:val="clear" w:color="auto" w:fill="FFFFFF"/>
        </w:rPr>
        <w:t xml:space="preserve"> 2)</w:t>
      </w:r>
      <w:r w:rsidR="00671391">
        <w:rPr>
          <w:rFonts w:ascii="Times New Roman" w:hAnsi="Times New Roman" w:cs="Times New Roman"/>
          <w:color w:val="000000" w:themeColor="text1"/>
          <w:sz w:val="24"/>
          <w:szCs w:val="24"/>
          <w:shd w:val="clear" w:color="auto" w:fill="FFFFFF"/>
        </w:rPr>
        <w:t xml:space="preserve"> la spinge alla ribellione. </w:t>
      </w:r>
      <w:r w:rsidR="00671391" w:rsidRPr="008C38E8">
        <w:rPr>
          <w:rFonts w:ascii="Times New Roman" w:hAnsi="Times New Roman" w:cs="Times New Roman"/>
          <w:b/>
          <w:bCs/>
          <w:color w:val="FF0000"/>
          <w:sz w:val="24"/>
          <w:szCs w:val="24"/>
          <w:shd w:val="clear" w:color="auto" w:fill="FFFFFF"/>
        </w:rPr>
        <w:t>1</w:t>
      </w:r>
      <w:r w:rsidR="004C0EB7" w:rsidRPr="008C38E8">
        <w:rPr>
          <w:rFonts w:ascii="Times New Roman" w:hAnsi="Times New Roman" w:cs="Times New Roman"/>
          <w:b/>
          <w:bCs/>
          <w:color w:val="FF0000"/>
          <w:sz w:val="24"/>
          <w:szCs w:val="24"/>
          <w:shd w:val="clear" w:color="auto" w:fill="FFFFFF"/>
        </w:rPr>
        <w:t>6</w:t>
      </w:r>
      <w:r w:rsidR="00671391">
        <w:rPr>
          <w:rFonts w:ascii="Times New Roman" w:hAnsi="Times New Roman" w:cs="Times New Roman"/>
          <w:color w:val="000000" w:themeColor="text1"/>
          <w:sz w:val="24"/>
          <w:szCs w:val="24"/>
          <w:shd w:val="clear" w:color="auto" w:fill="FFFFFF"/>
        </w:rPr>
        <w:t>, pp. 191, 193</w:t>
      </w:r>
      <w:r w:rsidR="00325331">
        <w:rPr>
          <w:rFonts w:ascii="Times New Roman" w:hAnsi="Times New Roman" w:cs="Times New Roman"/>
          <w:color w:val="000000" w:themeColor="text1"/>
          <w:sz w:val="24"/>
          <w:szCs w:val="24"/>
          <w:shd w:val="clear" w:color="auto" w:fill="FFFFFF"/>
        </w:rPr>
        <w:t>.</w:t>
      </w:r>
    </w:p>
    <w:p w14:paraId="6D5AD784" w14:textId="77777777" w:rsidR="008C38E8" w:rsidRDefault="008C38E8" w:rsidP="007F6CCB">
      <w:pPr>
        <w:spacing w:after="0" w:line="240" w:lineRule="auto"/>
        <w:jc w:val="both"/>
        <w:rPr>
          <w:rFonts w:ascii="Times New Roman" w:hAnsi="Times New Roman" w:cs="Times New Roman"/>
          <w:color w:val="000000" w:themeColor="text1"/>
          <w:sz w:val="24"/>
          <w:szCs w:val="24"/>
          <w:shd w:val="clear" w:color="auto" w:fill="FFFFFF"/>
        </w:rPr>
      </w:pPr>
    </w:p>
    <w:p w14:paraId="17C26620" w14:textId="0D7C30AE" w:rsidR="00244495" w:rsidRDefault="00B1145B"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325331">
        <w:rPr>
          <w:rFonts w:ascii="Times New Roman" w:hAnsi="Times New Roman" w:cs="Times New Roman"/>
          <w:color w:val="000000" w:themeColor="text1"/>
          <w:sz w:val="24"/>
          <w:szCs w:val="24"/>
          <w:shd w:val="clear" w:color="auto" w:fill="FFFFFF"/>
        </w:rPr>
        <w:t xml:space="preserve">Lo spirito si salva dall’autodistruzione grazie al superamento </w:t>
      </w:r>
      <w:r w:rsidR="002C5007">
        <w:rPr>
          <w:rFonts w:ascii="Times New Roman" w:hAnsi="Times New Roman" w:cs="Times New Roman"/>
          <w:color w:val="000000" w:themeColor="text1"/>
          <w:sz w:val="24"/>
          <w:szCs w:val="24"/>
          <w:shd w:val="clear" w:color="auto" w:fill="FFFFFF"/>
        </w:rPr>
        <w:t>di quest’opposizione, cioè grazie alla confessione reciproca e al perdono. “Confessione” si dice in tedesco “</w:t>
      </w:r>
      <w:proofErr w:type="spellStart"/>
      <w:r w:rsidR="002C5007" w:rsidRPr="002C5007">
        <w:rPr>
          <w:rFonts w:ascii="Times New Roman" w:hAnsi="Times New Roman" w:cs="Times New Roman"/>
          <w:i/>
          <w:iCs/>
          <w:color w:val="000000" w:themeColor="text1"/>
          <w:sz w:val="24"/>
          <w:szCs w:val="24"/>
          <w:shd w:val="clear" w:color="auto" w:fill="FFFFFF"/>
        </w:rPr>
        <w:t>Bekenntnis</w:t>
      </w:r>
      <w:proofErr w:type="spellEnd"/>
      <w:r w:rsidR="002C5007">
        <w:rPr>
          <w:rFonts w:ascii="Times New Roman" w:hAnsi="Times New Roman" w:cs="Times New Roman"/>
          <w:color w:val="000000" w:themeColor="text1"/>
          <w:sz w:val="24"/>
          <w:szCs w:val="24"/>
          <w:shd w:val="clear" w:color="auto" w:fill="FFFFFF"/>
        </w:rPr>
        <w:t>”:</w:t>
      </w:r>
      <w:r w:rsidR="00C87840">
        <w:rPr>
          <w:rFonts w:ascii="Times New Roman" w:hAnsi="Times New Roman" w:cs="Times New Roman"/>
          <w:color w:val="000000" w:themeColor="text1"/>
          <w:sz w:val="24"/>
          <w:szCs w:val="24"/>
          <w:shd w:val="clear" w:color="auto" w:fill="FFFFFF"/>
        </w:rPr>
        <w:t xml:space="preserve"> questa parola significa sia l’ammissione della propria colpa, sia il riconoscere, il dichiararsi d’accordo, nel senso d</w:t>
      </w:r>
      <w:r w:rsidR="008C38E8">
        <w:rPr>
          <w:rFonts w:ascii="Times New Roman" w:hAnsi="Times New Roman" w:cs="Times New Roman"/>
          <w:color w:val="000000" w:themeColor="text1"/>
          <w:sz w:val="24"/>
          <w:szCs w:val="24"/>
          <w:shd w:val="clear" w:color="auto" w:fill="FFFFFF"/>
        </w:rPr>
        <w:t xml:space="preserve">ello </w:t>
      </w:r>
      <w:r w:rsidR="00C87840">
        <w:rPr>
          <w:rFonts w:ascii="Times New Roman" w:hAnsi="Times New Roman" w:cs="Times New Roman"/>
          <w:color w:val="000000" w:themeColor="text1"/>
          <w:sz w:val="24"/>
          <w:szCs w:val="24"/>
          <w:shd w:val="clear" w:color="auto" w:fill="FFFFFF"/>
        </w:rPr>
        <w:t xml:space="preserve">stabilire un’uguaglianza tra il pensare e l’essere. </w:t>
      </w:r>
      <w:r w:rsidR="000129AC">
        <w:rPr>
          <w:rFonts w:ascii="Times New Roman" w:hAnsi="Times New Roman" w:cs="Times New Roman"/>
          <w:color w:val="000000" w:themeColor="text1"/>
          <w:sz w:val="24"/>
          <w:szCs w:val="24"/>
          <w:shd w:val="clear" w:color="auto" w:fill="FFFFFF"/>
        </w:rPr>
        <w:t>Da</w:t>
      </w:r>
      <w:r w:rsidR="00C87840">
        <w:rPr>
          <w:rFonts w:ascii="Times New Roman" w:hAnsi="Times New Roman" w:cs="Times New Roman"/>
          <w:color w:val="000000" w:themeColor="text1"/>
          <w:sz w:val="24"/>
          <w:szCs w:val="24"/>
          <w:shd w:val="clear" w:color="auto" w:fill="FFFFFF"/>
        </w:rPr>
        <w:t xml:space="preserve"> Hegel questa uguaglianza è </w:t>
      </w:r>
      <w:r w:rsidR="000129AC">
        <w:rPr>
          <w:rFonts w:ascii="Times New Roman" w:hAnsi="Times New Roman" w:cs="Times New Roman"/>
          <w:color w:val="000000" w:themeColor="text1"/>
          <w:sz w:val="24"/>
          <w:szCs w:val="24"/>
          <w:shd w:val="clear" w:color="auto" w:fill="FFFFFF"/>
        </w:rPr>
        <w:t xml:space="preserve">intesa </w:t>
      </w:r>
      <w:r w:rsidR="00C87840">
        <w:rPr>
          <w:rFonts w:ascii="Times New Roman" w:hAnsi="Times New Roman" w:cs="Times New Roman"/>
          <w:color w:val="000000" w:themeColor="text1"/>
          <w:sz w:val="24"/>
          <w:szCs w:val="24"/>
          <w:shd w:val="clear" w:color="auto" w:fill="FFFFFF"/>
        </w:rPr>
        <w:t>non solo</w:t>
      </w:r>
      <w:r w:rsidR="000129AC">
        <w:rPr>
          <w:rFonts w:ascii="Times New Roman" w:hAnsi="Times New Roman" w:cs="Times New Roman"/>
          <w:color w:val="000000" w:themeColor="text1"/>
          <w:sz w:val="24"/>
          <w:szCs w:val="24"/>
          <w:shd w:val="clear" w:color="auto" w:fill="FFFFFF"/>
        </w:rPr>
        <w:t xml:space="preserve"> come uguaglianza</w:t>
      </w:r>
      <w:r w:rsidR="00C87840">
        <w:rPr>
          <w:rFonts w:ascii="Times New Roman" w:hAnsi="Times New Roman" w:cs="Times New Roman"/>
          <w:color w:val="000000" w:themeColor="text1"/>
          <w:sz w:val="24"/>
          <w:szCs w:val="24"/>
          <w:shd w:val="clear" w:color="auto" w:fill="FFFFFF"/>
        </w:rPr>
        <w:t xml:space="preserve"> tra la propria intenzione e la propria azione, ma anche</w:t>
      </w:r>
      <w:r w:rsidR="000129AC">
        <w:rPr>
          <w:rFonts w:ascii="Times New Roman" w:hAnsi="Times New Roman" w:cs="Times New Roman"/>
          <w:color w:val="000000" w:themeColor="text1"/>
          <w:sz w:val="24"/>
          <w:szCs w:val="24"/>
          <w:shd w:val="clear" w:color="auto" w:fill="FFFFFF"/>
        </w:rPr>
        <w:t xml:space="preserve"> come uguaglianza e comunicazione</w:t>
      </w:r>
      <w:r w:rsidR="00C87840">
        <w:rPr>
          <w:rFonts w:ascii="Times New Roman" w:hAnsi="Times New Roman" w:cs="Times New Roman"/>
          <w:color w:val="000000" w:themeColor="text1"/>
          <w:sz w:val="24"/>
          <w:szCs w:val="24"/>
          <w:shd w:val="clear" w:color="auto" w:fill="FFFFFF"/>
        </w:rPr>
        <w:t xml:space="preserve"> tra le coscienze: la confessione instaura la comunità in quanto condizione del perdono, a cui segue la riconciliazione. Hegel scrive: </w:t>
      </w:r>
      <w:r w:rsidR="00C87840" w:rsidRPr="008C38E8">
        <w:rPr>
          <w:rFonts w:ascii="Times New Roman" w:hAnsi="Times New Roman" w:cs="Times New Roman"/>
          <w:b/>
          <w:bCs/>
          <w:color w:val="FF0000"/>
          <w:sz w:val="24"/>
          <w:szCs w:val="24"/>
          <w:shd w:val="clear" w:color="auto" w:fill="FFFFFF"/>
        </w:rPr>
        <w:t>1</w:t>
      </w:r>
      <w:r w:rsidR="004C0EB7" w:rsidRPr="008C38E8">
        <w:rPr>
          <w:rFonts w:ascii="Times New Roman" w:hAnsi="Times New Roman" w:cs="Times New Roman"/>
          <w:b/>
          <w:bCs/>
          <w:color w:val="FF0000"/>
          <w:sz w:val="24"/>
          <w:szCs w:val="24"/>
          <w:shd w:val="clear" w:color="auto" w:fill="FFFFFF"/>
        </w:rPr>
        <w:t>7</w:t>
      </w:r>
      <w:r w:rsidR="00C87840">
        <w:rPr>
          <w:rFonts w:ascii="Times New Roman" w:hAnsi="Times New Roman" w:cs="Times New Roman"/>
          <w:color w:val="000000" w:themeColor="text1"/>
          <w:sz w:val="24"/>
          <w:szCs w:val="24"/>
          <w:shd w:val="clear" w:color="auto" w:fill="FFFFFF"/>
        </w:rPr>
        <w:t>, pp. 194, 196</w:t>
      </w:r>
      <w:r w:rsidR="00717D79">
        <w:rPr>
          <w:rFonts w:ascii="Times New Roman" w:hAnsi="Times New Roman" w:cs="Times New Roman"/>
          <w:color w:val="000000" w:themeColor="text1"/>
          <w:sz w:val="24"/>
          <w:szCs w:val="24"/>
          <w:shd w:val="clear" w:color="auto" w:fill="FFFFFF"/>
        </w:rPr>
        <w:t xml:space="preserve">. </w:t>
      </w:r>
    </w:p>
    <w:p w14:paraId="066C57C7" w14:textId="119A3C12" w:rsidR="00325331" w:rsidRDefault="00B1145B" w:rsidP="007F6CC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717D79">
        <w:rPr>
          <w:rFonts w:ascii="Times New Roman" w:hAnsi="Times New Roman" w:cs="Times New Roman"/>
          <w:color w:val="000000" w:themeColor="text1"/>
          <w:sz w:val="24"/>
          <w:szCs w:val="24"/>
          <w:shd w:val="clear" w:color="auto" w:fill="FFFFFF"/>
        </w:rPr>
        <w:t xml:space="preserve">Si tratta della dialettica </w:t>
      </w:r>
      <w:r w:rsidR="00244495">
        <w:rPr>
          <w:rFonts w:ascii="Times New Roman" w:hAnsi="Times New Roman" w:cs="Times New Roman"/>
          <w:color w:val="000000" w:themeColor="text1"/>
          <w:sz w:val="24"/>
          <w:szCs w:val="24"/>
          <w:shd w:val="clear" w:color="auto" w:fill="FFFFFF"/>
        </w:rPr>
        <w:t>della remissione</w:t>
      </w:r>
      <w:r w:rsidR="00717D79">
        <w:rPr>
          <w:rFonts w:ascii="Times New Roman" w:hAnsi="Times New Roman" w:cs="Times New Roman"/>
          <w:color w:val="000000" w:themeColor="text1"/>
          <w:sz w:val="24"/>
          <w:szCs w:val="24"/>
          <w:shd w:val="clear" w:color="auto" w:fill="FFFFFF"/>
        </w:rPr>
        <w:t xml:space="preserve"> dei peccati, che introduce alla sezione della </w:t>
      </w:r>
      <w:r w:rsidR="00717D79" w:rsidRPr="00717D79">
        <w:rPr>
          <w:rFonts w:ascii="Times New Roman" w:hAnsi="Times New Roman" w:cs="Times New Roman"/>
          <w:i/>
          <w:iCs/>
          <w:color w:val="000000" w:themeColor="text1"/>
          <w:sz w:val="24"/>
          <w:szCs w:val="24"/>
          <w:shd w:val="clear" w:color="auto" w:fill="FFFFFF"/>
        </w:rPr>
        <w:t>Fenomenologia</w:t>
      </w:r>
      <w:r w:rsidR="00717D79">
        <w:rPr>
          <w:rFonts w:ascii="Times New Roman" w:hAnsi="Times New Roman" w:cs="Times New Roman"/>
          <w:color w:val="000000" w:themeColor="text1"/>
          <w:sz w:val="24"/>
          <w:szCs w:val="24"/>
          <w:shd w:val="clear" w:color="auto" w:fill="FFFFFF"/>
        </w:rPr>
        <w:t xml:space="preserve"> intitolata </w:t>
      </w:r>
      <w:r w:rsidR="00717D79" w:rsidRPr="00717D79">
        <w:rPr>
          <w:rFonts w:ascii="Times New Roman" w:hAnsi="Times New Roman" w:cs="Times New Roman"/>
          <w:i/>
          <w:iCs/>
          <w:color w:val="000000" w:themeColor="text1"/>
          <w:sz w:val="24"/>
          <w:szCs w:val="24"/>
          <w:shd w:val="clear" w:color="auto" w:fill="FFFFFF"/>
        </w:rPr>
        <w:t>La religione</w:t>
      </w:r>
      <w:r w:rsidR="00717D79">
        <w:rPr>
          <w:rFonts w:ascii="Times New Roman" w:hAnsi="Times New Roman" w:cs="Times New Roman"/>
          <w:color w:val="000000" w:themeColor="text1"/>
          <w:sz w:val="24"/>
          <w:szCs w:val="24"/>
          <w:shd w:val="clear" w:color="auto" w:fill="FFFFFF"/>
        </w:rPr>
        <w:t>.</w:t>
      </w:r>
      <w:r w:rsidR="00244495">
        <w:rPr>
          <w:rFonts w:ascii="Times New Roman" w:hAnsi="Times New Roman" w:cs="Times New Roman"/>
          <w:color w:val="000000" w:themeColor="text1"/>
          <w:sz w:val="24"/>
          <w:szCs w:val="24"/>
          <w:shd w:val="clear" w:color="auto" w:fill="FFFFFF"/>
        </w:rPr>
        <w:t xml:space="preserve"> Hegel parla della dialettica della remissione dei peccati già in </w:t>
      </w:r>
      <w:r w:rsidR="00244495" w:rsidRPr="00244495">
        <w:rPr>
          <w:rFonts w:ascii="Times New Roman" w:hAnsi="Times New Roman" w:cs="Times New Roman"/>
          <w:i/>
          <w:iCs/>
          <w:color w:val="000000" w:themeColor="text1"/>
          <w:sz w:val="24"/>
          <w:szCs w:val="24"/>
          <w:shd w:val="clear" w:color="auto" w:fill="FFFFFF"/>
        </w:rPr>
        <w:t>Lo spirito del cristianesimo e il suo destino</w:t>
      </w:r>
      <w:r w:rsidR="00244495">
        <w:rPr>
          <w:rFonts w:ascii="Times New Roman" w:hAnsi="Times New Roman" w:cs="Times New Roman"/>
          <w:color w:val="000000" w:themeColor="text1"/>
          <w:sz w:val="24"/>
          <w:szCs w:val="24"/>
          <w:shd w:val="clear" w:color="auto" w:fill="FFFFFF"/>
        </w:rPr>
        <w:t xml:space="preserve">, in cui si dice che Cristo contrapponeva alla giustizia l’amore perdonando i peccati perché, con la fede, si elevava al di sopra della legge e riconosceva lo spirito mediante lo spirito. Cristo, cioè, riconosceva nel peccatore credente lo spirito verso cui il peccatore si avviava, anche se ancora </w:t>
      </w:r>
      <w:r w:rsidR="008C38E8">
        <w:rPr>
          <w:rFonts w:ascii="Times New Roman" w:hAnsi="Times New Roman" w:cs="Times New Roman"/>
          <w:color w:val="000000" w:themeColor="text1"/>
          <w:sz w:val="24"/>
          <w:szCs w:val="24"/>
          <w:shd w:val="clear" w:color="auto" w:fill="FFFFFF"/>
        </w:rPr>
        <w:t xml:space="preserve">il peccatore </w:t>
      </w:r>
      <w:r w:rsidR="00244495">
        <w:rPr>
          <w:rFonts w:ascii="Times New Roman" w:hAnsi="Times New Roman" w:cs="Times New Roman"/>
          <w:color w:val="000000" w:themeColor="text1"/>
          <w:sz w:val="24"/>
          <w:szCs w:val="24"/>
          <w:shd w:val="clear" w:color="auto" w:fill="FFFFFF"/>
        </w:rPr>
        <w:t>non era</w:t>
      </w:r>
      <w:r w:rsidR="008C38E8">
        <w:rPr>
          <w:rFonts w:ascii="Times New Roman" w:hAnsi="Times New Roman" w:cs="Times New Roman"/>
          <w:color w:val="000000" w:themeColor="text1"/>
          <w:sz w:val="24"/>
          <w:szCs w:val="24"/>
          <w:shd w:val="clear" w:color="auto" w:fill="FFFFFF"/>
        </w:rPr>
        <w:t xml:space="preserve"> quello spirito</w:t>
      </w:r>
      <w:r w:rsidR="00244495">
        <w:rPr>
          <w:rFonts w:ascii="Times New Roman" w:hAnsi="Times New Roman" w:cs="Times New Roman"/>
          <w:color w:val="000000" w:themeColor="text1"/>
          <w:sz w:val="24"/>
          <w:szCs w:val="24"/>
          <w:shd w:val="clear" w:color="auto" w:fill="FFFFFF"/>
        </w:rPr>
        <w:t xml:space="preserve">. Quando lo sarebbe diventato, la ferita causata dalla sua azione sarebbe </w:t>
      </w:r>
      <w:r w:rsidR="008C38E8">
        <w:rPr>
          <w:rFonts w:ascii="Times New Roman" w:hAnsi="Times New Roman" w:cs="Times New Roman"/>
          <w:color w:val="000000" w:themeColor="text1"/>
          <w:sz w:val="24"/>
          <w:szCs w:val="24"/>
          <w:shd w:val="clear" w:color="auto" w:fill="FFFFFF"/>
        </w:rPr>
        <w:t xml:space="preserve">stata </w:t>
      </w:r>
      <w:r w:rsidR="00244495">
        <w:rPr>
          <w:rFonts w:ascii="Times New Roman" w:hAnsi="Times New Roman" w:cs="Times New Roman"/>
          <w:color w:val="000000" w:themeColor="text1"/>
          <w:sz w:val="24"/>
          <w:szCs w:val="24"/>
          <w:shd w:val="clear" w:color="auto" w:fill="FFFFFF"/>
        </w:rPr>
        <w:t xml:space="preserve">guarita. Nella </w:t>
      </w:r>
      <w:r w:rsidR="00244495" w:rsidRPr="00244495">
        <w:rPr>
          <w:rFonts w:ascii="Times New Roman" w:hAnsi="Times New Roman" w:cs="Times New Roman"/>
          <w:i/>
          <w:iCs/>
          <w:color w:val="000000" w:themeColor="text1"/>
          <w:sz w:val="24"/>
          <w:szCs w:val="24"/>
          <w:shd w:val="clear" w:color="auto" w:fill="FFFFFF"/>
        </w:rPr>
        <w:t>Fenomenologia</w:t>
      </w:r>
      <w:r w:rsidR="00244495">
        <w:rPr>
          <w:rFonts w:ascii="Times New Roman" w:hAnsi="Times New Roman" w:cs="Times New Roman"/>
          <w:color w:val="000000" w:themeColor="text1"/>
          <w:sz w:val="24"/>
          <w:szCs w:val="24"/>
          <w:shd w:val="clear" w:color="auto" w:fill="FFFFFF"/>
        </w:rPr>
        <w:t xml:space="preserve"> colui che rimette i peccati non è Cristo, e non è neppure la coscienza (giudicante o agente), bensì lo </w:t>
      </w:r>
      <w:r w:rsidR="008C38E8">
        <w:rPr>
          <w:rFonts w:ascii="Times New Roman" w:hAnsi="Times New Roman" w:cs="Times New Roman"/>
          <w:color w:val="000000" w:themeColor="text1"/>
          <w:sz w:val="24"/>
          <w:szCs w:val="24"/>
          <w:shd w:val="clear" w:color="auto" w:fill="FFFFFF"/>
        </w:rPr>
        <w:t>S</w:t>
      </w:r>
      <w:r w:rsidR="00244495">
        <w:rPr>
          <w:rFonts w:ascii="Times New Roman" w:hAnsi="Times New Roman" w:cs="Times New Roman"/>
          <w:color w:val="000000" w:themeColor="text1"/>
          <w:sz w:val="24"/>
          <w:szCs w:val="24"/>
          <w:shd w:val="clear" w:color="auto" w:fill="FFFFFF"/>
        </w:rPr>
        <w:t xml:space="preserve">pirito incarnato nell’umanità che percorre la storia. </w:t>
      </w:r>
      <w:r w:rsidR="00244495" w:rsidRPr="008C38E8">
        <w:rPr>
          <w:rFonts w:ascii="Times New Roman" w:hAnsi="Times New Roman" w:cs="Times New Roman"/>
          <w:b/>
          <w:bCs/>
          <w:color w:val="FF0000"/>
          <w:sz w:val="24"/>
          <w:szCs w:val="24"/>
          <w:shd w:val="clear" w:color="auto" w:fill="FFFFFF"/>
        </w:rPr>
        <w:t>1</w:t>
      </w:r>
      <w:r w:rsidR="004C0EB7" w:rsidRPr="008C38E8">
        <w:rPr>
          <w:rFonts w:ascii="Times New Roman" w:hAnsi="Times New Roman" w:cs="Times New Roman"/>
          <w:b/>
          <w:bCs/>
          <w:color w:val="FF0000"/>
          <w:sz w:val="24"/>
          <w:szCs w:val="24"/>
          <w:shd w:val="clear" w:color="auto" w:fill="FFFFFF"/>
        </w:rPr>
        <w:t>8</w:t>
      </w:r>
      <w:r w:rsidR="00244495">
        <w:rPr>
          <w:rFonts w:ascii="Times New Roman" w:hAnsi="Times New Roman" w:cs="Times New Roman"/>
          <w:color w:val="000000" w:themeColor="text1"/>
          <w:sz w:val="24"/>
          <w:szCs w:val="24"/>
          <w:shd w:val="clear" w:color="auto" w:fill="FFFFFF"/>
        </w:rPr>
        <w:t xml:space="preserve">, p. 193. Lo </w:t>
      </w:r>
      <w:r w:rsidR="008C38E8">
        <w:rPr>
          <w:rFonts w:ascii="Times New Roman" w:hAnsi="Times New Roman" w:cs="Times New Roman"/>
          <w:color w:val="000000" w:themeColor="text1"/>
          <w:sz w:val="24"/>
          <w:szCs w:val="24"/>
          <w:shd w:val="clear" w:color="auto" w:fill="FFFFFF"/>
        </w:rPr>
        <w:t>S</w:t>
      </w:r>
      <w:r w:rsidR="00244495">
        <w:rPr>
          <w:rFonts w:ascii="Times New Roman" w:hAnsi="Times New Roman" w:cs="Times New Roman"/>
          <w:color w:val="000000" w:themeColor="text1"/>
          <w:sz w:val="24"/>
          <w:szCs w:val="24"/>
          <w:shd w:val="clear" w:color="auto" w:fill="FFFFFF"/>
        </w:rPr>
        <w:t xml:space="preserve">pirito, incedendo nella storia, decide delle azioni degli individui, conservandone l’aspetto universale e lasciandone dileguare l’aspetto particolare. Lo </w:t>
      </w:r>
      <w:r w:rsidR="008C38E8">
        <w:rPr>
          <w:rFonts w:ascii="Times New Roman" w:hAnsi="Times New Roman" w:cs="Times New Roman"/>
          <w:color w:val="000000" w:themeColor="text1"/>
          <w:sz w:val="24"/>
          <w:szCs w:val="24"/>
          <w:shd w:val="clear" w:color="auto" w:fill="FFFFFF"/>
        </w:rPr>
        <w:t>S</w:t>
      </w:r>
      <w:r w:rsidR="00244495">
        <w:rPr>
          <w:rFonts w:ascii="Times New Roman" w:hAnsi="Times New Roman" w:cs="Times New Roman"/>
          <w:color w:val="000000" w:themeColor="text1"/>
          <w:sz w:val="24"/>
          <w:szCs w:val="24"/>
          <w:shd w:val="clear" w:color="auto" w:fill="FFFFFF"/>
        </w:rPr>
        <w:t>pirito assoluto è Dio che si rivela nella storia, che appare nella comunità umana.</w:t>
      </w:r>
    </w:p>
    <w:p w14:paraId="247D7373" w14:textId="77777777" w:rsidR="008C453C" w:rsidRPr="00F76875" w:rsidRDefault="008C453C" w:rsidP="00F76875">
      <w:pPr>
        <w:spacing w:after="0" w:line="240" w:lineRule="auto"/>
        <w:jc w:val="both"/>
        <w:rPr>
          <w:rFonts w:ascii="Times New Roman" w:hAnsi="Times New Roman" w:cs="Times New Roman"/>
          <w:sz w:val="24"/>
          <w:szCs w:val="24"/>
        </w:rPr>
      </w:pPr>
    </w:p>
    <w:sectPr w:rsidR="008C453C" w:rsidRPr="00F7687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CBAC" w14:textId="77777777" w:rsidR="007976CF" w:rsidRDefault="007976CF" w:rsidP="006A28CB">
      <w:pPr>
        <w:spacing w:after="0" w:line="240" w:lineRule="auto"/>
      </w:pPr>
      <w:r>
        <w:separator/>
      </w:r>
    </w:p>
  </w:endnote>
  <w:endnote w:type="continuationSeparator" w:id="0">
    <w:p w14:paraId="4EE052CA" w14:textId="77777777" w:rsidR="007976CF" w:rsidRDefault="007976CF" w:rsidP="006A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619469"/>
      <w:docPartObj>
        <w:docPartGallery w:val="Page Numbers (Bottom of Page)"/>
        <w:docPartUnique/>
      </w:docPartObj>
    </w:sdtPr>
    <w:sdtEndPr/>
    <w:sdtContent>
      <w:p w14:paraId="556D7F1E" w14:textId="2D955B18" w:rsidR="006A28CB" w:rsidRDefault="006A28CB">
        <w:pPr>
          <w:pStyle w:val="Pidipagina"/>
          <w:jc w:val="right"/>
        </w:pPr>
        <w:r>
          <w:fldChar w:fldCharType="begin"/>
        </w:r>
        <w:r>
          <w:instrText>PAGE   \* MERGEFORMAT</w:instrText>
        </w:r>
        <w:r>
          <w:fldChar w:fldCharType="separate"/>
        </w:r>
        <w:r>
          <w:t>2</w:t>
        </w:r>
        <w:r>
          <w:fldChar w:fldCharType="end"/>
        </w:r>
      </w:p>
    </w:sdtContent>
  </w:sdt>
  <w:p w14:paraId="7DE018CD" w14:textId="77777777" w:rsidR="006A28CB" w:rsidRDefault="006A28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B45F" w14:textId="77777777" w:rsidR="007976CF" w:rsidRDefault="007976CF" w:rsidP="006A28CB">
      <w:pPr>
        <w:spacing w:after="0" w:line="240" w:lineRule="auto"/>
      </w:pPr>
      <w:r>
        <w:separator/>
      </w:r>
    </w:p>
  </w:footnote>
  <w:footnote w:type="continuationSeparator" w:id="0">
    <w:p w14:paraId="41D3B721" w14:textId="77777777" w:rsidR="007976CF" w:rsidRDefault="007976CF" w:rsidP="006A2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8D"/>
    <w:rsid w:val="000129AC"/>
    <w:rsid w:val="00017B9A"/>
    <w:rsid w:val="00073952"/>
    <w:rsid w:val="00080EA4"/>
    <w:rsid w:val="000871E0"/>
    <w:rsid w:val="000A5B22"/>
    <w:rsid w:val="000A5D71"/>
    <w:rsid w:val="000C42ED"/>
    <w:rsid w:val="000D7599"/>
    <w:rsid w:val="00110824"/>
    <w:rsid w:val="00152EB7"/>
    <w:rsid w:val="00205B95"/>
    <w:rsid w:val="00244495"/>
    <w:rsid w:val="002656E2"/>
    <w:rsid w:val="002C4FA1"/>
    <w:rsid w:val="002C5007"/>
    <w:rsid w:val="00315D52"/>
    <w:rsid w:val="00325331"/>
    <w:rsid w:val="00452FC6"/>
    <w:rsid w:val="004B36C3"/>
    <w:rsid w:val="004C0EB7"/>
    <w:rsid w:val="004C3BCD"/>
    <w:rsid w:val="005128E2"/>
    <w:rsid w:val="005703E7"/>
    <w:rsid w:val="005756D5"/>
    <w:rsid w:val="0058482C"/>
    <w:rsid w:val="005A3206"/>
    <w:rsid w:val="005A673B"/>
    <w:rsid w:val="005B2FDD"/>
    <w:rsid w:val="005C0C0E"/>
    <w:rsid w:val="005C6823"/>
    <w:rsid w:val="0062118A"/>
    <w:rsid w:val="00646B15"/>
    <w:rsid w:val="00671391"/>
    <w:rsid w:val="00684174"/>
    <w:rsid w:val="006A28CB"/>
    <w:rsid w:val="00717D79"/>
    <w:rsid w:val="00731D87"/>
    <w:rsid w:val="007606CF"/>
    <w:rsid w:val="007628DD"/>
    <w:rsid w:val="00765250"/>
    <w:rsid w:val="007721B0"/>
    <w:rsid w:val="00787D92"/>
    <w:rsid w:val="00793A83"/>
    <w:rsid w:val="007976CF"/>
    <w:rsid w:val="007F6CCB"/>
    <w:rsid w:val="0080006B"/>
    <w:rsid w:val="00800472"/>
    <w:rsid w:val="008367F7"/>
    <w:rsid w:val="008556BA"/>
    <w:rsid w:val="008B0D66"/>
    <w:rsid w:val="008C38E8"/>
    <w:rsid w:val="008C453C"/>
    <w:rsid w:val="008F7EC8"/>
    <w:rsid w:val="0091578D"/>
    <w:rsid w:val="00953B6F"/>
    <w:rsid w:val="00953BF2"/>
    <w:rsid w:val="0096296B"/>
    <w:rsid w:val="009A509A"/>
    <w:rsid w:val="009B7999"/>
    <w:rsid w:val="009D4535"/>
    <w:rsid w:val="00A23968"/>
    <w:rsid w:val="00A335E8"/>
    <w:rsid w:val="00A336E6"/>
    <w:rsid w:val="00A50B6B"/>
    <w:rsid w:val="00A77E59"/>
    <w:rsid w:val="00AA2ECD"/>
    <w:rsid w:val="00AA3AB2"/>
    <w:rsid w:val="00AA43EB"/>
    <w:rsid w:val="00B1145B"/>
    <w:rsid w:val="00B4111B"/>
    <w:rsid w:val="00B41922"/>
    <w:rsid w:val="00B56595"/>
    <w:rsid w:val="00B568DC"/>
    <w:rsid w:val="00B7183F"/>
    <w:rsid w:val="00BA1A42"/>
    <w:rsid w:val="00BF17F2"/>
    <w:rsid w:val="00C04439"/>
    <w:rsid w:val="00C24C21"/>
    <w:rsid w:val="00C71027"/>
    <w:rsid w:val="00C87840"/>
    <w:rsid w:val="00CD3E02"/>
    <w:rsid w:val="00D13BAC"/>
    <w:rsid w:val="00D160BA"/>
    <w:rsid w:val="00D204C4"/>
    <w:rsid w:val="00D23EB5"/>
    <w:rsid w:val="00D24513"/>
    <w:rsid w:val="00D24602"/>
    <w:rsid w:val="00D36950"/>
    <w:rsid w:val="00DE7F9C"/>
    <w:rsid w:val="00E13397"/>
    <w:rsid w:val="00E648AE"/>
    <w:rsid w:val="00E830F7"/>
    <w:rsid w:val="00EA04F6"/>
    <w:rsid w:val="00EF29B3"/>
    <w:rsid w:val="00F33E20"/>
    <w:rsid w:val="00F468D3"/>
    <w:rsid w:val="00F76875"/>
    <w:rsid w:val="00FE4C07"/>
    <w:rsid w:val="00FF6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F487"/>
  <w15:chartTrackingRefBased/>
  <w15:docId w15:val="{49E8B372-3BFE-4EA4-80C4-535AD6F1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A3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28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28CB"/>
  </w:style>
  <w:style w:type="paragraph" w:styleId="Pidipagina">
    <w:name w:val="footer"/>
    <w:basedOn w:val="Normale"/>
    <w:link w:val="PidipaginaCarattere"/>
    <w:uiPriority w:val="99"/>
    <w:unhideWhenUsed/>
    <w:rsid w:val="006A28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28CB"/>
  </w:style>
  <w:style w:type="character" w:customStyle="1" w:styleId="Titolo1Carattere">
    <w:name w:val="Titolo 1 Carattere"/>
    <w:basedOn w:val="Carpredefinitoparagrafo"/>
    <w:link w:val="Titolo1"/>
    <w:uiPriority w:val="9"/>
    <w:rsid w:val="00AA3AB2"/>
    <w:rPr>
      <w:rFonts w:asciiTheme="majorHAnsi" w:eastAsiaTheme="majorEastAsia" w:hAnsiTheme="majorHAnsi" w:cstheme="majorBidi"/>
      <w:color w:val="2F5496" w:themeColor="accent1" w:themeShade="BF"/>
      <w:sz w:val="32"/>
      <w:szCs w:val="32"/>
    </w:rPr>
  </w:style>
  <w:style w:type="character" w:styleId="Enfasicorsivo">
    <w:name w:val="Emphasis"/>
    <w:basedOn w:val="Carpredefinitoparagrafo"/>
    <w:uiPriority w:val="20"/>
    <w:qFormat/>
    <w:rsid w:val="00512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85947">
      <w:bodyDiv w:val="1"/>
      <w:marLeft w:val="0"/>
      <w:marRight w:val="0"/>
      <w:marTop w:val="0"/>
      <w:marBottom w:val="0"/>
      <w:divBdr>
        <w:top w:val="none" w:sz="0" w:space="0" w:color="auto"/>
        <w:left w:val="none" w:sz="0" w:space="0" w:color="auto"/>
        <w:bottom w:val="none" w:sz="0" w:space="0" w:color="auto"/>
        <w:right w:val="none" w:sz="0" w:space="0" w:color="auto"/>
      </w:divBdr>
    </w:div>
    <w:div w:id="14071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6DCB1-A33D-4BE6-B0B1-9D993556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3666</Words>
  <Characters>20899</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Marafioti</dc:creator>
  <cp:keywords/>
  <dc:description/>
  <cp:lastModifiedBy>Rosa Maria Marafioti</cp:lastModifiedBy>
  <cp:revision>2</cp:revision>
  <dcterms:created xsi:type="dcterms:W3CDTF">2023-10-12T17:02:00Z</dcterms:created>
  <dcterms:modified xsi:type="dcterms:W3CDTF">2023-10-12T17:02:00Z</dcterms:modified>
</cp:coreProperties>
</file>