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1FE7B" w14:textId="77777777" w:rsidR="00F21D17" w:rsidRPr="00F21D17" w:rsidRDefault="00F21D17" w:rsidP="00F21D17">
      <w:pPr>
        <w:spacing w:before="100" w:beforeAutospacing="1" w:after="100" w:afterAutospacing="1"/>
        <w:outlineLvl w:val="0"/>
        <w:rPr>
          <w:rFonts w:ascii="SMGSans" w:eastAsia="Times New Roman" w:hAnsi="SMGSans" w:cs="Times New Roman"/>
          <w:b/>
          <w:bCs/>
          <w:spacing w:val="-5"/>
          <w:kern w:val="36"/>
          <w:sz w:val="48"/>
          <w:szCs w:val="48"/>
          <w:lang w:val="en-US" w:eastAsia="it-IT"/>
        </w:rPr>
      </w:pPr>
      <w:r w:rsidRPr="00F21D17">
        <w:rPr>
          <w:rFonts w:ascii="SMGSans" w:eastAsia="Times New Roman" w:hAnsi="SMGSans" w:cs="Times New Roman"/>
          <w:b/>
          <w:bCs/>
          <w:spacing w:val="-5"/>
          <w:kern w:val="36"/>
          <w:sz w:val="48"/>
          <w:szCs w:val="48"/>
          <w:lang w:val="en-US" w:eastAsia="it-IT"/>
        </w:rPr>
        <w:t>Claude glass believed to be John Dee's scrying mirror, Europe, undated</w:t>
      </w:r>
    </w:p>
    <w:p w14:paraId="338C9617" w14:textId="77777777" w:rsidR="00F21D17" w:rsidRPr="00F21D17" w:rsidRDefault="00F21D17" w:rsidP="00F21D17">
      <w:pPr>
        <w:rPr>
          <w:rFonts w:ascii="Times New Roman" w:eastAsia="Times New Roman" w:hAnsi="Times New Roman" w:cs="Times New Roman"/>
          <w:caps/>
          <w:spacing w:val="4"/>
          <w:sz w:val="23"/>
          <w:szCs w:val="23"/>
          <w:lang w:val="en-US" w:eastAsia="it-IT"/>
        </w:rPr>
      </w:pPr>
      <w:r w:rsidRPr="00F21D17">
        <w:rPr>
          <w:rFonts w:ascii="Times New Roman" w:eastAsia="Times New Roman" w:hAnsi="Times New Roman" w:cs="Times New Roman"/>
          <w:caps/>
          <w:spacing w:val="4"/>
          <w:sz w:val="23"/>
          <w:szCs w:val="23"/>
          <w:lang w:val="en-US" w:eastAsia="it-IT"/>
        </w:rPr>
        <w:t>MADE:</w:t>
      </w:r>
    </w:p>
    <w:p w14:paraId="3366CF4A" w14:textId="77777777" w:rsidR="00F21D17" w:rsidRPr="00F21D17" w:rsidRDefault="00F21D17" w:rsidP="00F21D17">
      <w:pPr>
        <w:rPr>
          <w:rFonts w:ascii="Times New Roman" w:eastAsia="Times New Roman" w:hAnsi="Times New Roman" w:cs="Times New Roman"/>
          <w:lang w:val="en-US" w:eastAsia="it-IT"/>
        </w:rPr>
      </w:pPr>
      <w:r w:rsidRPr="00F21D17">
        <w:rPr>
          <w:rFonts w:ascii="Times New Roman" w:eastAsia="Times New Roman" w:hAnsi="Times New Roman" w:cs="Times New Roman"/>
          <w:lang w:val="en-US" w:eastAsia="it-IT"/>
        </w:rPr>
        <w:t> </w:t>
      </w:r>
    </w:p>
    <w:p w14:paraId="0A2B290C" w14:textId="77777777" w:rsidR="00F21D17" w:rsidRPr="00F21D17" w:rsidRDefault="00F21D17" w:rsidP="00F21D17">
      <w:pPr>
        <w:ind w:left="720"/>
        <w:rPr>
          <w:rFonts w:ascii="Times New Roman" w:eastAsia="Times New Roman" w:hAnsi="Times New Roman" w:cs="Times New Roman"/>
          <w:lang w:val="en-US" w:eastAsia="it-IT"/>
        </w:rPr>
      </w:pPr>
      <w:r w:rsidRPr="00F21D17">
        <w:rPr>
          <w:rFonts w:ascii="Times New Roman" w:eastAsia="Times New Roman" w:hAnsi="Times New Roman" w:cs="Times New Roman"/>
          <w:lang w:val="en-US" w:eastAsia="it-IT"/>
        </w:rPr>
        <w:t>Unknown in </w:t>
      </w:r>
      <w:hyperlink r:id="rId5" w:history="1">
        <w:r w:rsidRPr="00F21D17">
          <w:rPr>
            <w:rFonts w:ascii="Times New Roman" w:eastAsia="Times New Roman" w:hAnsi="Times New Roman" w:cs="Times New Roman"/>
            <w:color w:val="004899"/>
            <w:u w:val="single"/>
            <w:lang w:val="en-US" w:eastAsia="it-IT"/>
          </w:rPr>
          <w:t>Europe</w:t>
        </w:r>
      </w:hyperlink>
    </w:p>
    <w:p w14:paraId="34D258B3" w14:textId="77777777" w:rsidR="00F21D17" w:rsidRPr="00F21D17" w:rsidRDefault="00F21D17" w:rsidP="00F21D17">
      <w:pPr>
        <w:shd w:val="clear" w:color="auto" w:fill="000000"/>
        <w:jc w:val="center"/>
        <w:rPr>
          <w:rFonts w:ascii="SMGSans" w:eastAsia="Times New Roman" w:hAnsi="SMGSans" w:cs="Times New Roman"/>
          <w:color w:val="FFFFFF"/>
          <w:sz w:val="2"/>
          <w:szCs w:val="2"/>
          <w:lang w:val="en-US" w:eastAsia="it-IT"/>
        </w:rPr>
      </w:pPr>
      <w:r w:rsidRPr="00F21D17">
        <w:rPr>
          <w:rFonts w:ascii="SMGSans" w:eastAsia="Times New Roman" w:hAnsi="SMGSans" w:cs="Times New Roman"/>
          <w:noProof/>
          <w:color w:val="FFFFFF"/>
          <w:sz w:val="2"/>
          <w:szCs w:val="2"/>
          <w:lang w:eastAsia="it-IT"/>
        </w:rPr>
        <w:drawing>
          <wp:inline distT="0" distB="0" distL="0" distR="0" wp14:anchorId="4737759D" wp14:editId="35A7F2E2">
            <wp:extent cx="457200" cy="689610"/>
            <wp:effectExtent l="0" t="0" r="0" b="0"/>
            <wp:docPr id="7" name="Immagine 7" descr="https://coimages.sciencemuseumgroup.org.uk/images/1/349/small_thumbnail_A127914__000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images.sciencemuseumgroup.org.uk/images/1/349/small_thumbnail_A127914__0001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89610"/>
                    </a:xfrm>
                    <a:prstGeom prst="rect">
                      <a:avLst/>
                    </a:prstGeom>
                    <a:noFill/>
                    <a:ln>
                      <a:noFill/>
                    </a:ln>
                  </pic:spPr>
                </pic:pic>
              </a:graphicData>
            </a:graphic>
          </wp:inline>
        </w:drawing>
      </w:r>
      <w:r w:rsidRPr="00F21D17">
        <w:rPr>
          <w:rFonts w:ascii="SMGSans" w:eastAsia="Times New Roman" w:hAnsi="SMGSans" w:cs="Times New Roman"/>
          <w:color w:val="FFFFFF"/>
          <w:sz w:val="2"/>
          <w:szCs w:val="2"/>
          <w:lang w:val="en-US" w:eastAsia="it-IT"/>
        </w:rPr>
        <w:t> </w:t>
      </w:r>
      <w:r w:rsidRPr="00F21D17">
        <w:rPr>
          <w:rFonts w:ascii="SMGSans" w:eastAsia="Times New Roman" w:hAnsi="SMGSans" w:cs="Times New Roman"/>
          <w:noProof/>
          <w:color w:val="FFFFFF"/>
          <w:sz w:val="2"/>
          <w:szCs w:val="2"/>
          <w:lang w:eastAsia="it-IT"/>
        </w:rPr>
        <w:drawing>
          <wp:inline distT="0" distB="0" distL="0" distR="0" wp14:anchorId="071DA2B2" wp14:editId="16F72AEF">
            <wp:extent cx="457200" cy="689610"/>
            <wp:effectExtent l="0" t="0" r="0" b="0"/>
            <wp:docPr id="6" name="Immagine 6" descr="https://coimages.sciencemuseumgroup.org.uk/images/1/350/small_thumbnail_A127914__00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images.sciencemuseumgroup.org.uk/images/1/350/small_thumbnail_A127914__0002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89610"/>
                    </a:xfrm>
                    <a:prstGeom prst="rect">
                      <a:avLst/>
                    </a:prstGeom>
                    <a:noFill/>
                    <a:ln>
                      <a:noFill/>
                    </a:ln>
                  </pic:spPr>
                </pic:pic>
              </a:graphicData>
            </a:graphic>
          </wp:inline>
        </w:drawing>
      </w:r>
      <w:r w:rsidRPr="00F21D17">
        <w:rPr>
          <w:rFonts w:ascii="SMGSans" w:eastAsia="Times New Roman" w:hAnsi="SMGSans" w:cs="Times New Roman"/>
          <w:color w:val="FFFFFF"/>
          <w:sz w:val="2"/>
          <w:szCs w:val="2"/>
          <w:lang w:val="en-US" w:eastAsia="it-IT"/>
        </w:rPr>
        <w:t> </w:t>
      </w:r>
      <w:r w:rsidRPr="00F21D17">
        <w:rPr>
          <w:rFonts w:ascii="SMGSans" w:eastAsia="Times New Roman" w:hAnsi="SMGSans" w:cs="Times New Roman"/>
          <w:noProof/>
          <w:color w:val="FFFFFF"/>
          <w:sz w:val="2"/>
          <w:szCs w:val="2"/>
          <w:lang w:eastAsia="it-IT"/>
        </w:rPr>
        <w:drawing>
          <wp:inline distT="0" distB="0" distL="0" distR="0" wp14:anchorId="2336C301" wp14:editId="06E3CF57">
            <wp:extent cx="626110" cy="457200"/>
            <wp:effectExtent l="0" t="0" r="8890" b="0"/>
            <wp:docPr id="5" name="Immagine 5" descr="https://coimages.sciencemuseumgroup.org.uk/images/39/796/small_thumbnail_A127914__000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images.sciencemuseumgroup.org.uk/images/39/796/small_thumbnail_A127914__0003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110" cy="457200"/>
                    </a:xfrm>
                    <a:prstGeom prst="rect">
                      <a:avLst/>
                    </a:prstGeom>
                    <a:noFill/>
                    <a:ln>
                      <a:noFill/>
                    </a:ln>
                  </pic:spPr>
                </pic:pic>
              </a:graphicData>
            </a:graphic>
          </wp:inline>
        </w:drawing>
      </w:r>
      <w:r w:rsidRPr="00F21D17">
        <w:rPr>
          <w:rFonts w:ascii="SMGSans" w:eastAsia="Times New Roman" w:hAnsi="SMGSans" w:cs="Times New Roman"/>
          <w:color w:val="FFFFFF"/>
          <w:sz w:val="2"/>
          <w:szCs w:val="2"/>
          <w:lang w:val="en-US" w:eastAsia="it-IT"/>
        </w:rPr>
        <w:t> </w:t>
      </w:r>
      <w:r w:rsidRPr="00F21D17">
        <w:rPr>
          <w:rFonts w:ascii="SMGSans" w:eastAsia="Times New Roman" w:hAnsi="SMGSans" w:cs="Times New Roman"/>
          <w:noProof/>
          <w:color w:val="FFFFFF"/>
          <w:sz w:val="2"/>
          <w:szCs w:val="2"/>
          <w:lang w:eastAsia="it-IT"/>
        </w:rPr>
        <w:drawing>
          <wp:inline distT="0" distB="0" distL="0" distR="0" wp14:anchorId="6C95E524" wp14:editId="4D847A2F">
            <wp:extent cx="612140" cy="457200"/>
            <wp:effectExtent l="0" t="0" r="0" b="0"/>
            <wp:docPr id="4" name="Immagine 4" descr="https://coimages.sciencemuseumgroup.org.uk/images/39/797/small_thumbnail_A127914__000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images.sciencemuseumgroup.org.uk/images/39/797/small_thumbnail_A127914__0004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40" cy="457200"/>
                    </a:xfrm>
                    <a:prstGeom prst="rect">
                      <a:avLst/>
                    </a:prstGeom>
                    <a:noFill/>
                    <a:ln>
                      <a:noFill/>
                    </a:ln>
                  </pic:spPr>
                </pic:pic>
              </a:graphicData>
            </a:graphic>
          </wp:inline>
        </w:drawing>
      </w:r>
    </w:p>
    <w:p w14:paraId="04A18C5E" w14:textId="77777777" w:rsidR="00F21D17" w:rsidRPr="00F21D17" w:rsidRDefault="00F21D17" w:rsidP="00F21D17">
      <w:pPr>
        <w:shd w:val="clear" w:color="auto" w:fill="000000"/>
        <w:rPr>
          <w:rFonts w:ascii="SMGSans" w:eastAsia="Times New Roman" w:hAnsi="SMGSans" w:cs="Times New Roman"/>
          <w:color w:val="FFFFFF"/>
          <w:lang w:eastAsia="it-IT"/>
        </w:rPr>
      </w:pPr>
      <w:r w:rsidRPr="00F21D17">
        <w:rPr>
          <w:rFonts w:ascii="SMGSans" w:eastAsia="Times New Roman" w:hAnsi="SMGSans" w:cs="Times New Roman"/>
          <w:noProof/>
          <w:color w:val="FFFFFF"/>
          <w:lang w:eastAsia="it-IT"/>
        </w:rPr>
        <w:lastRenderedPageBreak/>
        <w:drawing>
          <wp:inline distT="0" distB="0" distL="0" distR="0" wp14:anchorId="6E502A53" wp14:editId="14749669">
            <wp:extent cx="5486400" cy="8229600"/>
            <wp:effectExtent l="0" t="0" r="0" b="0"/>
            <wp:docPr id="3" name="Immagine 3" descr="https://coimages.sciencemuseumgroup.org.uk/images/1/349/medium_A127914__000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images.sciencemuseumgroup.org.uk/images/1/349/medium_A127914__0001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r w:rsidRPr="00F21D17">
        <w:rPr>
          <w:rFonts w:ascii="SMGSans" w:eastAsia="Times New Roman" w:hAnsi="SMGSans" w:cs="Times New Roman"/>
          <w:noProof/>
          <w:color w:val="FFFFFF"/>
          <w:lang w:eastAsia="it-IT"/>
        </w:rPr>
        <w:drawing>
          <wp:inline distT="0" distB="0" distL="0" distR="0" wp14:anchorId="57BAEF1E" wp14:editId="39743BD9">
            <wp:extent cx="5486400" cy="8229600"/>
            <wp:effectExtent l="0" t="0" r="0" b="0"/>
            <wp:docPr id="2" name="Immagine 2" descr="https://coimages.sciencemuseumgroup.org.uk/images/1/350/medium_A127914__00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images.sciencemuseumgroup.org.uk/images/1/350/medium_A127914__0002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r w:rsidRPr="00F21D17">
        <w:rPr>
          <w:rFonts w:ascii="SMGSans" w:eastAsia="Times New Roman" w:hAnsi="SMGSans" w:cs="Times New Roman"/>
          <w:color w:val="FFFFFF"/>
          <w:lang w:eastAsia="it-IT"/>
        </w:rPr>
        <w:fldChar w:fldCharType="begin" w:fldLock="1"/>
      </w:r>
      <w:r w:rsidRPr="00AB0308">
        <w:rPr>
          <w:rFonts w:ascii="SMGSans" w:eastAsia="Times New Roman" w:hAnsi="SMGSans" w:cs="Times New Roman"/>
          <w:color w:val="FFFFFF"/>
          <w:lang w:eastAsia="it-IT"/>
        </w:rPr>
        <w:instrText xml:space="preserve"> INCLUDEPICTURE "" \* MERGEFORMATINET </w:instrText>
      </w:r>
      <w:r w:rsidRPr="00F21D17">
        <w:rPr>
          <w:rFonts w:ascii="SMGSans" w:eastAsia="Times New Roman" w:hAnsi="SMGSans" w:cs="Times New Roman"/>
          <w:color w:val="FFFFFF"/>
          <w:lang w:eastAsia="it-IT"/>
        </w:rPr>
        <w:fldChar w:fldCharType="separate"/>
      </w:r>
      <w:r w:rsidRPr="00AB0308">
        <w:rPr>
          <w:rFonts w:ascii="SMGSans" w:eastAsia="Times New Roman" w:hAnsi="SMGSans" w:cs="Times New Roman"/>
          <w:b/>
          <w:bCs/>
          <w:color w:val="FFFFFF"/>
          <w:lang w:eastAsia="it-IT"/>
        </w:rPr>
        <w:t xml:space="preserve">Errore. </w:t>
      </w:r>
      <w:r w:rsidRPr="00F21D17">
        <w:rPr>
          <w:rFonts w:ascii="SMGSans" w:eastAsia="Times New Roman" w:hAnsi="SMGSans" w:cs="Times New Roman"/>
          <w:b/>
          <w:bCs/>
          <w:color w:val="FFFFFF"/>
          <w:lang w:eastAsia="it-IT"/>
        </w:rPr>
        <w:t>Il nome file non è specificato.</w:t>
      </w:r>
      <w:r w:rsidRPr="00F21D17">
        <w:rPr>
          <w:rFonts w:ascii="SMGSans" w:eastAsia="Times New Roman" w:hAnsi="SMGSans" w:cs="Times New Roman"/>
          <w:color w:val="FFFFFF"/>
          <w:lang w:eastAsia="it-IT"/>
        </w:rPr>
        <w:fldChar w:fldCharType="end"/>
      </w:r>
      <w:r w:rsidRPr="00F21D17">
        <w:rPr>
          <w:rFonts w:ascii="SMGSans" w:eastAsia="Times New Roman" w:hAnsi="SMGSans" w:cs="Times New Roman"/>
          <w:noProof/>
          <w:color w:val="FFFFFF"/>
          <w:lang w:eastAsia="it-IT"/>
        </w:rPr>
        <w:drawing>
          <wp:inline distT="0" distB="0" distL="0" distR="0" wp14:anchorId="3B28C787" wp14:editId="267B5BC3">
            <wp:extent cx="7322185" cy="5486400"/>
            <wp:effectExtent l="0" t="0" r="0" b="0"/>
            <wp:docPr id="1" name="Immagine 1" descr="https://coimages.sciencemuseumgroup.org.uk/images/39/797/medium_A127914__000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images.sciencemuseumgroup.org.uk/images/39/797/medium_A127914__0004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22185" cy="5486400"/>
                    </a:xfrm>
                    <a:prstGeom prst="rect">
                      <a:avLst/>
                    </a:prstGeom>
                    <a:noFill/>
                    <a:ln>
                      <a:noFill/>
                    </a:ln>
                  </pic:spPr>
                </pic:pic>
              </a:graphicData>
            </a:graphic>
          </wp:inline>
        </w:drawing>
      </w:r>
    </w:p>
    <w:p w14:paraId="4492B49C" w14:textId="77777777" w:rsidR="00F21D17" w:rsidRPr="00F21D17" w:rsidRDefault="00F21D17" w:rsidP="00F21D17">
      <w:pPr>
        <w:shd w:val="clear" w:color="auto" w:fill="000000"/>
        <w:rPr>
          <w:rFonts w:ascii="SMGSans" w:eastAsia="Times New Roman" w:hAnsi="SMGSans" w:cs="Times New Roman"/>
          <w:color w:val="FFFFFF"/>
          <w:lang w:val="en-US" w:eastAsia="it-IT"/>
        </w:rPr>
      </w:pPr>
      <w:r w:rsidRPr="00F21D17">
        <w:rPr>
          <w:rFonts w:ascii="SMGSans" w:eastAsia="Times New Roman" w:hAnsi="SMGSans" w:cs="Times New Roman"/>
          <w:color w:val="FFFFFF"/>
          <w:lang w:eastAsia="it-IT"/>
        </w:rPr>
        <w:t> </w:t>
      </w:r>
      <w:r w:rsidRPr="00F21D17">
        <w:rPr>
          <w:rFonts w:ascii="SMGSans" w:eastAsia="Times New Roman" w:hAnsi="SMGSans" w:cs="Times New Roman"/>
          <w:color w:val="FFFFFF"/>
          <w:lang w:val="en-US" w:eastAsia="it-IT"/>
        </w:rPr>
        <w:t>Use this image</w:t>
      </w:r>
    </w:p>
    <w:p w14:paraId="4B27A2EE" w14:textId="77777777" w:rsidR="00F21D17" w:rsidRPr="00F21D17" w:rsidRDefault="00F21D17" w:rsidP="00F21D17">
      <w:pPr>
        <w:shd w:val="clear" w:color="auto" w:fill="000000"/>
        <w:spacing w:before="100" w:beforeAutospacing="1" w:after="100" w:afterAutospacing="1"/>
        <w:rPr>
          <w:rFonts w:ascii="SMGSans" w:hAnsi="SMGSans" w:cs="Times New Roman"/>
          <w:color w:val="FFFFFF"/>
          <w:lang w:val="en-US" w:eastAsia="it-IT"/>
        </w:rPr>
      </w:pPr>
      <w:r w:rsidRPr="00F21D17">
        <w:rPr>
          <w:rFonts w:ascii="SMGSans" w:hAnsi="SMGSans" w:cs="Times New Roman"/>
          <w:color w:val="FFFFFF"/>
          <w:lang w:val="en-US" w:eastAsia="it-IT"/>
        </w:rPr>
        <w:t>Science Museum Group Collection</w:t>
      </w:r>
      <w:r w:rsidRPr="00F21D17">
        <w:rPr>
          <w:rFonts w:ascii="SMGSans" w:hAnsi="SMGSans" w:cs="Times New Roman"/>
          <w:color w:val="FFFFFF"/>
          <w:lang w:val="en-US" w:eastAsia="it-IT"/>
        </w:rPr>
        <w:br/>
        <w:t>© The Board of Trustees of the Science Museum</w:t>
      </w:r>
    </w:p>
    <w:p w14:paraId="4AA271A2" w14:textId="77777777" w:rsidR="00F21D17" w:rsidRPr="00F21D17" w:rsidRDefault="00F21D17" w:rsidP="00F21D17">
      <w:pPr>
        <w:spacing w:before="100" w:beforeAutospacing="1" w:after="100" w:afterAutospacing="1"/>
        <w:rPr>
          <w:rFonts w:ascii="Times New Roman" w:hAnsi="Times New Roman" w:cs="Times New Roman"/>
          <w:lang w:val="en-US" w:eastAsia="it-IT"/>
        </w:rPr>
      </w:pPr>
      <w:r w:rsidRPr="00F21D17">
        <w:rPr>
          <w:rFonts w:ascii="Times New Roman" w:hAnsi="Times New Roman" w:cs="Times New Roman"/>
          <w:lang w:val="en-US" w:eastAsia="it-IT"/>
        </w:rPr>
        <w:t>Claude Lorrain mirror in shark skin case, believed at one time to be John Dee's scrying mirror</w:t>
      </w:r>
    </w:p>
    <w:p w14:paraId="54EE2047" w14:textId="77777777" w:rsidR="00F21D17" w:rsidRPr="00F21D17" w:rsidRDefault="00F21D17" w:rsidP="00F21D17">
      <w:pPr>
        <w:spacing w:before="100" w:beforeAutospacing="1" w:after="100" w:afterAutospacing="1"/>
        <w:rPr>
          <w:rFonts w:ascii="Times New Roman" w:hAnsi="Times New Roman" w:cs="Times New Roman"/>
          <w:lang w:val="en-US" w:eastAsia="it-IT"/>
        </w:rPr>
      </w:pPr>
      <w:r w:rsidRPr="00F21D17">
        <w:rPr>
          <w:rFonts w:ascii="Times New Roman" w:hAnsi="Times New Roman" w:cs="Times New Roman"/>
          <w:lang w:val="en-US" w:eastAsia="it-IT"/>
        </w:rPr>
        <w:t>Stored in a sharkskin case and thought to have once belonged to John Dee (1527-1609), an English mathematician and astrologer, this object is known as a Claude glass. Associated with Claude Lorrain (1600-82), a French landscape painter, the base is made from a convex piece of glass with a black blacking. They were normally used by artists to look at landscapes. Dee is said to have used this object to predict the future by looking into the glass as if it were a crystal ball. This practice is known as scrying, a form of divination. Divination is the attempt to predict the future from signs and symbols and has been used for thousands of years in an effort to forecast the course of an illness or find the best treatment.</w:t>
      </w:r>
    </w:p>
    <w:p w14:paraId="4E59281F" w14:textId="77777777" w:rsidR="00F21D17" w:rsidRPr="00F21D17" w:rsidRDefault="00F21D17" w:rsidP="00F21D17">
      <w:pPr>
        <w:shd w:val="clear" w:color="auto" w:fill="333333"/>
        <w:outlineLvl w:val="1"/>
        <w:rPr>
          <w:rFonts w:ascii="SMGSans" w:eastAsia="Times New Roman" w:hAnsi="SMGSans" w:cs="Times New Roman"/>
          <w:b/>
          <w:bCs/>
          <w:caps/>
          <w:color w:val="FFFFFF"/>
          <w:sz w:val="36"/>
          <w:szCs w:val="36"/>
          <w:lang w:eastAsia="it-IT"/>
        </w:rPr>
      </w:pPr>
      <w:r w:rsidRPr="00F21D17">
        <w:rPr>
          <w:rFonts w:ascii="SMGSans" w:eastAsia="Times New Roman" w:hAnsi="SMGSans" w:cs="Times New Roman"/>
          <w:b/>
          <w:bCs/>
          <w:caps/>
          <w:color w:val="FFFFFF"/>
          <w:sz w:val="36"/>
          <w:szCs w:val="36"/>
          <w:lang w:eastAsia="it-IT"/>
        </w:rPr>
        <w:t>RELATED PEOPLE</w:t>
      </w:r>
    </w:p>
    <w:p w14:paraId="4D650F6B" w14:textId="77777777" w:rsidR="00F21D17" w:rsidRPr="00F21D17" w:rsidRDefault="00F21D17" w:rsidP="00F21D17">
      <w:pPr>
        <w:numPr>
          <w:ilvl w:val="0"/>
          <w:numId w:val="1"/>
        </w:numPr>
        <w:shd w:val="clear" w:color="auto" w:fill="333333"/>
        <w:rPr>
          <w:rFonts w:ascii="Times New Roman" w:eastAsia="Times New Roman" w:hAnsi="Times New Roman" w:cs="Times New Roman"/>
          <w:color w:val="FFFFFF"/>
          <w:lang w:eastAsia="it-IT"/>
        </w:rPr>
      </w:pPr>
      <w:r w:rsidRPr="00F21D17">
        <w:rPr>
          <w:rFonts w:ascii="Times New Roman" w:eastAsia="Times New Roman" w:hAnsi="Times New Roman" w:cs="Times New Roman"/>
          <w:color w:val="FFFFFF"/>
          <w:lang w:eastAsia="it-IT"/>
        </w:rPr>
        <w:t> </w:t>
      </w:r>
      <w:hyperlink r:id="rId13" w:history="1">
        <w:r w:rsidRPr="00F21D17">
          <w:rPr>
            <w:rFonts w:ascii="Times New Roman" w:eastAsia="Times New Roman" w:hAnsi="Times New Roman" w:cs="Times New Roman"/>
            <w:color w:val="4BBECF"/>
            <w:u w:val="single"/>
            <w:lang w:eastAsia="it-IT"/>
          </w:rPr>
          <w:t>John Dee</w:t>
        </w:r>
      </w:hyperlink>
    </w:p>
    <w:p w14:paraId="390D53C3" w14:textId="77777777" w:rsidR="00F21D17" w:rsidRPr="00F21D17" w:rsidRDefault="00F21D17" w:rsidP="00F21D17">
      <w:pPr>
        <w:rPr>
          <w:rFonts w:ascii="Times New Roman" w:eastAsia="Times New Roman" w:hAnsi="Times New Roman" w:cs="Times New Roman"/>
          <w:lang w:eastAsia="it-IT"/>
        </w:rPr>
      </w:pPr>
    </w:p>
    <w:p w14:paraId="0B1F20FD" w14:textId="77777777" w:rsidR="00AB0308" w:rsidRPr="001A69DA" w:rsidRDefault="00AB0308" w:rsidP="00AB0308">
      <w:pPr>
        <w:spacing w:before="72"/>
        <w:outlineLvl w:val="2"/>
        <w:rPr>
          <w:rFonts w:ascii="Arial" w:eastAsia="Times New Roman" w:hAnsi="Arial" w:cs="Arial"/>
          <w:b/>
          <w:bCs/>
          <w:color w:val="000000"/>
          <w:sz w:val="29"/>
          <w:szCs w:val="29"/>
          <w:lang w:val="en" w:eastAsia="it-IT"/>
        </w:rPr>
      </w:pPr>
      <w:r w:rsidRPr="001A69DA">
        <w:rPr>
          <w:rFonts w:ascii="Arial" w:eastAsia="Times New Roman" w:hAnsi="Arial" w:cs="Arial"/>
          <w:b/>
          <w:bCs/>
          <w:color w:val="000000"/>
          <w:sz w:val="29"/>
          <w:szCs w:val="29"/>
          <w:lang w:val="en" w:eastAsia="it-IT"/>
        </w:rPr>
        <w:t>Etymology</w:t>
      </w:r>
      <w:r w:rsidRPr="001A69DA">
        <w:rPr>
          <w:rFonts w:ascii="Arial" w:eastAsia="Times New Roman" w:hAnsi="Arial" w:cs="Arial"/>
          <w:color w:val="54595D"/>
          <w:lang w:val="en" w:eastAsia="it-IT"/>
        </w:rPr>
        <w:t>[</w:t>
      </w:r>
      <w:hyperlink r:id="rId14" w:tooltip="Edit section: Etymology" w:history="1">
        <w:r w:rsidRPr="001A69DA">
          <w:rPr>
            <w:rFonts w:ascii="Arial" w:eastAsia="Times New Roman" w:hAnsi="Arial" w:cs="Arial"/>
            <w:color w:val="0645AD"/>
            <w:u w:val="single"/>
            <w:lang w:val="en" w:eastAsia="it-IT"/>
          </w:rPr>
          <w:t>edit</w:t>
        </w:r>
      </w:hyperlink>
      <w:r w:rsidRPr="001A69DA">
        <w:rPr>
          <w:rFonts w:ascii="Arial" w:eastAsia="Times New Roman" w:hAnsi="Arial" w:cs="Arial"/>
          <w:color w:val="54595D"/>
          <w:lang w:val="en" w:eastAsia="it-IT"/>
        </w:rPr>
        <w:t>]</w:t>
      </w:r>
    </w:p>
    <w:p w14:paraId="44413A77" w14:textId="77777777" w:rsidR="00AB0308" w:rsidRPr="001A69DA" w:rsidRDefault="00AB0308" w:rsidP="00AB0308">
      <w:pPr>
        <w:spacing w:before="120" w:after="120"/>
        <w:rPr>
          <w:rFonts w:ascii="Arial" w:eastAsia="Times New Roman" w:hAnsi="Arial" w:cs="Arial"/>
          <w:color w:val="202122"/>
          <w:lang w:val="en" w:eastAsia="it-IT"/>
        </w:rPr>
      </w:pPr>
      <w:r w:rsidRPr="001A69DA">
        <w:rPr>
          <w:rFonts w:ascii="Arial" w:eastAsia="Times New Roman" w:hAnsi="Arial" w:cs="Arial"/>
          <w:color w:val="202122"/>
          <w:lang w:val="en" w:eastAsia="it-IT"/>
        </w:rPr>
        <w:t>Named after French painter </w:t>
      </w:r>
      <w:hyperlink r:id="rId15" w:tooltip="w:Claude Lorrain" w:history="1">
        <w:r w:rsidRPr="001A69DA">
          <w:rPr>
            <w:rFonts w:ascii="Arial" w:eastAsia="Times New Roman" w:hAnsi="Arial" w:cs="Arial"/>
            <w:color w:val="3366BB"/>
            <w:lang w:val="en" w:eastAsia="it-IT"/>
          </w:rPr>
          <w:t>Claude Lorrain</w:t>
        </w:r>
      </w:hyperlink>
      <w:r w:rsidRPr="001A69DA">
        <w:rPr>
          <w:rFonts w:ascii="Arial" w:eastAsia="Times New Roman" w:hAnsi="Arial" w:cs="Arial"/>
          <w:color w:val="202122"/>
          <w:lang w:val="en" w:eastAsia="it-IT"/>
        </w:rPr>
        <w:t> (c. 1600–1682).</w:t>
      </w:r>
    </w:p>
    <w:p w14:paraId="156CB5AF" w14:textId="77777777" w:rsidR="00AB0308" w:rsidRPr="001A69DA" w:rsidRDefault="00AB0308" w:rsidP="00AB0308">
      <w:pPr>
        <w:spacing w:before="72"/>
        <w:outlineLvl w:val="2"/>
        <w:rPr>
          <w:rFonts w:ascii="Arial" w:eastAsia="Times New Roman" w:hAnsi="Arial" w:cs="Arial"/>
          <w:b/>
          <w:bCs/>
          <w:color w:val="000000"/>
          <w:sz w:val="29"/>
          <w:szCs w:val="29"/>
          <w:lang w:val="en" w:eastAsia="it-IT"/>
        </w:rPr>
      </w:pPr>
      <w:r w:rsidRPr="001A69DA">
        <w:rPr>
          <w:rFonts w:ascii="Arial" w:eastAsia="Times New Roman" w:hAnsi="Arial" w:cs="Arial"/>
          <w:b/>
          <w:bCs/>
          <w:color w:val="000000"/>
          <w:sz w:val="29"/>
          <w:szCs w:val="29"/>
          <w:lang w:val="en" w:eastAsia="it-IT"/>
        </w:rPr>
        <w:t>Noun</w:t>
      </w:r>
      <w:r w:rsidRPr="001A69DA">
        <w:rPr>
          <w:rFonts w:ascii="Arial" w:eastAsia="Times New Roman" w:hAnsi="Arial" w:cs="Arial"/>
          <w:color w:val="54595D"/>
          <w:lang w:val="en" w:eastAsia="it-IT"/>
        </w:rPr>
        <w:t>[</w:t>
      </w:r>
      <w:hyperlink r:id="rId16" w:tooltip="Edit section: Noun" w:history="1">
        <w:r w:rsidRPr="001A69DA">
          <w:rPr>
            <w:rFonts w:ascii="Arial" w:eastAsia="Times New Roman" w:hAnsi="Arial" w:cs="Arial"/>
            <w:color w:val="0645AD"/>
            <w:u w:val="single"/>
            <w:lang w:val="en" w:eastAsia="it-IT"/>
          </w:rPr>
          <w:t>edit</w:t>
        </w:r>
      </w:hyperlink>
      <w:r w:rsidRPr="001A69DA">
        <w:rPr>
          <w:rFonts w:ascii="Arial" w:eastAsia="Times New Roman" w:hAnsi="Arial" w:cs="Arial"/>
          <w:color w:val="54595D"/>
          <w:lang w:val="en" w:eastAsia="it-IT"/>
        </w:rPr>
        <w:t>]</w:t>
      </w:r>
    </w:p>
    <w:p w14:paraId="0682B4DF" w14:textId="77777777" w:rsidR="00AB0308" w:rsidRPr="001A69DA" w:rsidRDefault="00AB0308" w:rsidP="00AB0308">
      <w:pPr>
        <w:spacing w:before="120" w:after="120"/>
        <w:rPr>
          <w:rFonts w:ascii="Arial" w:eastAsia="Times New Roman" w:hAnsi="Arial" w:cs="Arial"/>
          <w:color w:val="202122"/>
          <w:lang w:val="en" w:eastAsia="it-IT"/>
        </w:rPr>
      </w:pPr>
      <w:hyperlink r:id="rId17" w:anchor="English" w:tooltip="Claude" w:history="1">
        <w:r w:rsidRPr="001A69DA">
          <w:rPr>
            <w:rFonts w:ascii="Arial" w:eastAsia="Times New Roman" w:hAnsi="Arial" w:cs="Arial"/>
            <w:b/>
            <w:bCs/>
            <w:color w:val="0645AD"/>
            <w:u w:val="single"/>
            <w:lang w:val="en" w:eastAsia="it-IT"/>
          </w:rPr>
          <w:t>Claude</w:t>
        </w:r>
      </w:hyperlink>
      <w:r w:rsidRPr="001A69DA">
        <w:rPr>
          <w:rFonts w:ascii="Arial" w:eastAsia="Times New Roman" w:hAnsi="Arial" w:cs="Arial"/>
          <w:b/>
          <w:bCs/>
          <w:color w:val="202122"/>
          <w:lang w:val="en" w:eastAsia="it-IT"/>
        </w:rPr>
        <w:t> </w:t>
      </w:r>
      <w:hyperlink r:id="rId18" w:anchor="English" w:tooltip="glass" w:history="1">
        <w:r w:rsidRPr="001A69DA">
          <w:rPr>
            <w:rFonts w:ascii="Arial" w:eastAsia="Times New Roman" w:hAnsi="Arial" w:cs="Arial"/>
            <w:b/>
            <w:bCs/>
            <w:color w:val="0645AD"/>
            <w:u w:val="single"/>
            <w:lang w:val="en" w:eastAsia="it-IT"/>
          </w:rPr>
          <w:t>glass</w:t>
        </w:r>
      </w:hyperlink>
      <w:r w:rsidRPr="001A69DA">
        <w:rPr>
          <w:rFonts w:ascii="Arial" w:eastAsia="Times New Roman" w:hAnsi="Arial" w:cs="Arial"/>
          <w:color w:val="202122"/>
          <w:lang w:val="en" w:eastAsia="it-IT"/>
        </w:rPr>
        <w:t> (</w:t>
      </w:r>
      <w:r w:rsidRPr="001A69DA">
        <w:rPr>
          <w:rFonts w:ascii="Arial" w:eastAsia="Times New Roman" w:hAnsi="Arial" w:cs="Arial"/>
          <w:i/>
          <w:iCs/>
          <w:color w:val="202122"/>
          <w:lang w:val="en" w:eastAsia="it-IT"/>
        </w:rPr>
        <w:t>plural</w:t>
      </w:r>
      <w:r w:rsidRPr="001A69DA">
        <w:rPr>
          <w:rFonts w:ascii="Arial" w:eastAsia="Times New Roman" w:hAnsi="Arial" w:cs="Arial"/>
          <w:color w:val="202122"/>
          <w:lang w:val="en" w:eastAsia="it-IT"/>
        </w:rPr>
        <w:t> </w:t>
      </w:r>
      <w:hyperlink r:id="rId19" w:anchor="English" w:tooltip="Claude glasses" w:history="1">
        <w:r w:rsidRPr="001A69DA">
          <w:rPr>
            <w:rFonts w:ascii="Arial" w:eastAsia="Times New Roman" w:hAnsi="Arial" w:cs="Arial"/>
            <w:b/>
            <w:bCs/>
            <w:color w:val="0645AD"/>
            <w:u w:val="single"/>
            <w:lang w:val="en" w:eastAsia="it-IT"/>
          </w:rPr>
          <w:t>Claude glasses</w:t>
        </w:r>
      </w:hyperlink>
      <w:r w:rsidRPr="001A69DA">
        <w:rPr>
          <w:rFonts w:ascii="Arial" w:eastAsia="Times New Roman" w:hAnsi="Arial" w:cs="Arial"/>
          <w:color w:val="202122"/>
          <w:lang w:val="en" w:eastAsia="it-IT"/>
        </w:rPr>
        <w:t>)</w:t>
      </w:r>
    </w:p>
    <w:p w14:paraId="5F618EA0" w14:textId="77777777" w:rsidR="00AB0308" w:rsidRPr="001A69DA" w:rsidRDefault="00AB0308" w:rsidP="00AB0308">
      <w:pPr>
        <w:numPr>
          <w:ilvl w:val="0"/>
          <w:numId w:val="2"/>
        </w:numPr>
        <w:spacing w:before="48" w:after="120"/>
        <w:ind w:left="1488"/>
        <w:rPr>
          <w:rFonts w:ascii="Arial" w:eastAsia="Times New Roman" w:hAnsi="Arial" w:cs="Arial"/>
          <w:color w:val="202122"/>
          <w:lang w:val="en" w:eastAsia="it-IT"/>
        </w:rPr>
      </w:pPr>
      <w:r w:rsidRPr="001A69DA">
        <w:rPr>
          <w:rFonts w:ascii="Arial" w:eastAsia="Times New Roman" w:hAnsi="Arial" w:cs="Arial"/>
          <w:color w:val="202122"/>
          <w:lang w:val="en" w:eastAsia="it-IT"/>
        </w:rPr>
        <w:t>A slightly </w:t>
      </w:r>
      <w:hyperlink r:id="rId20" w:tooltip="convex" w:history="1">
        <w:r w:rsidRPr="001A69DA">
          <w:rPr>
            <w:rFonts w:ascii="Arial" w:eastAsia="Times New Roman" w:hAnsi="Arial" w:cs="Arial"/>
            <w:color w:val="0645AD"/>
            <w:u w:val="single"/>
            <w:lang w:val="en" w:eastAsia="it-IT"/>
          </w:rPr>
          <w:t>convex</w:t>
        </w:r>
      </w:hyperlink>
      <w:r w:rsidRPr="001A69DA">
        <w:rPr>
          <w:rFonts w:ascii="Arial" w:eastAsia="Times New Roman" w:hAnsi="Arial" w:cs="Arial"/>
          <w:color w:val="202122"/>
          <w:lang w:val="en" w:eastAsia="it-IT"/>
        </w:rPr>
        <w:t> </w:t>
      </w:r>
      <w:hyperlink r:id="rId21" w:tooltip="mirror" w:history="1">
        <w:r w:rsidRPr="001A69DA">
          <w:rPr>
            <w:rFonts w:ascii="Arial" w:eastAsia="Times New Roman" w:hAnsi="Arial" w:cs="Arial"/>
            <w:color w:val="0645AD"/>
            <w:u w:val="single"/>
            <w:lang w:val="en" w:eastAsia="it-IT"/>
          </w:rPr>
          <w:t>mirror</w:t>
        </w:r>
      </w:hyperlink>
      <w:r w:rsidRPr="001A69DA">
        <w:rPr>
          <w:rFonts w:ascii="Arial" w:eastAsia="Times New Roman" w:hAnsi="Arial" w:cs="Arial"/>
          <w:color w:val="202122"/>
          <w:lang w:val="en" w:eastAsia="it-IT"/>
        </w:rPr>
        <w:t>, commonly of </w:t>
      </w:r>
      <w:hyperlink r:id="rId22" w:tooltip="black" w:history="1">
        <w:r w:rsidRPr="001A69DA">
          <w:rPr>
            <w:rFonts w:ascii="Arial" w:eastAsia="Times New Roman" w:hAnsi="Arial" w:cs="Arial"/>
            <w:color w:val="0645AD"/>
            <w:u w:val="single"/>
            <w:lang w:val="en" w:eastAsia="it-IT"/>
          </w:rPr>
          <w:t>black</w:t>
        </w:r>
      </w:hyperlink>
      <w:r w:rsidRPr="001A69DA">
        <w:rPr>
          <w:rFonts w:ascii="Arial" w:eastAsia="Times New Roman" w:hAnsi="Arial" w:cs="Arial"/>
          <w:color w:val="202122"/>
          <w:lang w:val="en" w:eastAsia="it-IT"/>
        </w:rPr>
        <w:t> </w:t>
      </w:r>
      <w:hyperlink r:id="rId23" w:tooltip="glass" w:history="1">
        <w:r w:rsidRPr="001A69DA">
          <w:rPr>
            <w:rFonts w:ascii="Arial" w:eastAsia="Times New Roman" w:hAnsi="Arial" w:cs="Arial"/>
            <w:color w:val="0645AD"/>
            <w:u w:val="single"/>
            <w:lang w:val="en" w:eastAsia="it-IT"/>
          </w:rPr>
          <w:t>glass</w:t>
        </w:r>
      </w:hyperlink>
      <w:r w:rsidRPr="001A69DA">
        <w:rPr>
          <w:rFonts w:ascii="Arial" w:eastAsia="Times New Roman" w:hAnsi="Arial" w:cs="Arial"/>
          <w:color w:val="202122"/>
          <w:lang w:val="en" w:eastAsia="it-IT"/>
        </w:rPr>
        <w:t>, once used by </w:t>
      </w:r>
      <w:hyperlink r:id="rId24" w:tooltip="artist" w:history="1">
        <w:r w:rsidRPr="001A69DA">
          <w:rPr>
            <w:rFonts w:ascii="Arial" w:eastAsia="Times New Roman" w:hAnsi="Arial" w:cs="Arial"/>
            <w:color w:val="0645AD"/>
            <w:u w:val="single"/>
            <w:lang w:val="en" w:eastAsia="it-IT"/>
          </w:rPr>
          <w:t>artists</w:t>
        </w:r>
      </w:hyperlink>
      <w:r w:rsidRPr="001A69DA">
        <w:rPr>
          <w:rFonts w:ascii="Arial" w:eastAsia="Times New Roman" w:hAnsi="Arial" w:cs="Arial"/>
          <w:color w:val="202122"/>
          <w:lang w:val="en" w:eastAsia="it-IT"/>
        </w:rPr>
        <w:t> to </w:t>
      </w:r>
      <w:hyperlink r:id="rId25" w:tooltip="view" w:history="1">
        <w:r w:rsidRPr="001A69DA">
          <w:rPr>
            <w:rFonts w:ascii="Arial" w:eastAsia="Times New Roman" w:hAnsi="Arial" w:cs="Arial"/>
            <w:color w:val="0645AD"/>
            <w:u w:val="single"/>
            <w:lang w:val="en" w:eastAsia="it-IT"/>
          </w:rPr>
          <w:t>view</w:t>
        </w:r>
      </w:hyperlink>
      <w:r w:rsidRPr="001A69DA">
        <w:rPr>
          <w:rFonts w:ascii="Arial" w:eastAsia="Times New Roman" w:hAnsi="Arial" w:cs="Arial"/>
          <w:color w:val="202122"/>
          <w:lang w:val="en" w:eastAsia="it-IT"/>
        </w:rPr>
        <w:t> </w:t>
      </w:r>
      <w:hyperlink r:id="rId26" w:tooltip="landscape" w:history="1">
        <w:r w:rsidRPr="001A69DA">
          <w:rPr>
            <w:rFonts w:ascii="Arial" w:eastAsia="Times New Roman" w:hAnsi="Arial" w:cs="Arial"/>
            <w:color w:val="0645AD"/>
            <w:u w:val="single"/>
            <w:lang w:val="en" w:eastAsia="it-IT"/>
          </w:rPr>
          <w:t>landscapes</w:t>
        </w:r>
      </w:hyperlink>
      <w:r w:rsidRPr="001A69DA">
        <w:rPr>
          <w:rFonts w:ascii="Arial" w:eastAsia="Times New Roman" w:hAnsi="Arial" w:cs="Arial"/>
          <w:color w:val="202122"/>
          <w:lang w:val="en" w:eastAsia="it-IT"/>
        </w:rPr>
        <w:t> and produce works similar to those of </w:t>
      </w:r>
      <w:hyperlink r:id="rId27" w:tooltip="w:Claude Lorrain" w:history="1">
        <w:r w:rsidRPr="001A69DA">
          <w:rPr>
            <w:rFonts w:ascii="Arial" w:eastAsia="Times New Roman" w:hAnsi="Arial" w:cs="Arial"/>
            <w:color w:val="3366BB"/>
            <w:u w:val="single"/>
            <w:lang w:val="en" w:eastAsia="it-IT"/>
          </w:rPr>
          <w:t>Claude Lorrain</w:t>
        </w:r>
      </w:hyperlink>
      <w:r w:rsidRPr="001A69DA">
        <w:rPr>
          <w:rFonts w:ascii="Arial" w:eastAsia="Times New Roman" w:hAnsi="Arial" w:cs="Arial"/>
          <w:color w:val="202122"/>
          <w:lang w:val="en" w:eastAsia="it-IT"/>
        </w:rPr>
        <w:t>. </w:t>
      </w:r>
      <w:r w:rsidRPr="001A69DA">
        <w:rPr>
          <w:rFonts w:ascii="Arial" w:eastAsia="Times New Roman" w:hAnsi="Arial" w:cs="Arial"/>
          <w:color w:val="202122"/>
          <w:sz w:val="20"/>
          <w:szCs w:val="20"/>
          <w:lang w:val="en" w:eastAsia="it-IT"/>
        </w:rPr>
        <w:t>synonyms ▲</w:t>
      </w:r>
    </w:p>
    <w:p w14:paraId="3CA97222" w14:textId="77777777" w:rsidR="00AB0308" w:rsidRPr="001A69DA" w:rsidRDefault="00AB0308" w:rsidP="00AB0308">
      <w:pPr>
        <w:spacing w:after="24"/>
        <w:ind w:left="720"/>
        <w:rPr>
          <w:rFonts w:ascii="Arial" w:eastAsia="Times New Roman" w:hAnsi="Arial" w:cs="Arial"/>
          <w:color w:val="202122"/>
          <w:lang w:val="en" w:eastAsia="it-IT"/>
        </w:rPr>
      </w:pPr>
      <w:r w:rsidRPr="001A69DA">
        <w:rPr>
          <w:rFonts w:ascii="Arial" w:eastAsia="Times New Roman" w:hAnsi="Arial" w:cs="Arial"/>
          <w:color w:val="202122"/>
          <w:sz w:val="20"/>
          <w:szCs w:val="20"/>
          <w:lang w:val="en" w:eastAsia="it-IT"/>
        </w:rPr>
        <w:t>Synonyms:</w:t>
      </w:r>
      <w:r w:rsidRPr="001A69DA">
        <w:rPr>
          <w:rFonts w:ascii="Arial" w:eastAsia="Times New Roman" w:hAnsi="Arial" w:cs="Arial"/>
          <w:color w:val="202122"/>
          <w:lang w:val="en" w:eastAsia="it-IT"/>
        </w:rPr>
        <w:t> </w:t>
      </w:r>
      <w:hyperlink r:id="rId28" w:anchor="English" w:tooltip="Claude Lorraine glass" w:history="1">
        <w:r w:rsidRPr="001A69DA">
          <w:rPr>
            <w:rFonts w:ascii="Arial" w:eastAsia="Times New Roman" w:hAnsi="Arial" w:cs="Arial"/>
            <w:color w:val="0645AD"/>
            <w:u w:val="single"/>
            <w:lang w:val="en" w:eastAsia="it-IT"/>
          </w:rPr>
          <w:t>Claude Lorraine glass</w:t>
        </w:r>
      </w:hyperlink>
      <w:r w:rsidRPr="001A69DA">
        <w:rPr>
          <w:rFonts w:ascii="Arial" w:eastAsia="Times New Roman" w:hAnsi="Arial" w:cs="Arial"/>
          <w:color w:val="202122"/>
          <w:lang w:val="en" w:eastAsia="it-IT"/>
        </w:rPr>
        <w:t>, </w:t>
      </w:r>
      <w:hyperlink r:id="rId29" w:anchor="English" w:tooltip="black mirror" w:history="1">
        <w:r w:rsidRPr="001A69DA">
          <w:rPr>
            <w:rFonts w:ascii="Arial" w:eastAsia="Times New Roman" w:hAnsi="Arial" w:cs="Arial"/>
            <w:color w:val="0645AD"/>
            <w:u w:val="single"/>
            <w:lang w:val="en" w:eastAsia="it-IT"/>
          </w:rPr>
          <w:t>black mirror</w:t>
        </w:r>
      </w:hyperlink>
    </w:p>
    <w:p w14:paraId="4B8C4C4E" w14:textId="77777777" w:rsidR="00AB0308" w:rsidRPr="001A69DA" w:rsidRDefault="00AB0308" w:rsidP="00AB0308">
      <w:pPr>
        <w:spacing w:before="72"/>
        <w:outlineLvl w:val="2"/>
        <w:rPr>
          <w:rFonts w:ascii="Arial" w:eastAsia="Times New Roman" w:hAnsi="Arial" w:cs="Arial"/>
          <w:b/>
          <w:bCs/>
          <w:color w:val="000000"/>
          <w:sz w:val="29"/>
          <w:szCs w:val="29"/>
          <w:lang w:val="en" w:eastAsia="it-IT"/>
        </w:rPr>
      </w:pPr>
      <w:r w:rsidRPr="001A69DA">
        <w:rPr>
          <w:rFonts w:ascii="Arial" w:eastAsia="Times New Roman" w:hAnsi="Arial" w:cs="Arial"/>
          <w:b/>
          <w:bCs/>
          <w:color w:val="000000"/>
          <w:sz w:val="29"/>
          <w:szCs w:val="29"/>
          <w:lang w:val="en" w:eastAsia="it-IT"/>
        </w:rPr>
        <w:t>Further reading</w:t>
      </w:r>
      <w:r w:rsidRPr="001A69DA">
        <w:rPr>
          <w:rFonts w:ascii="Arial" w:eastAsia="Times New Roman" w:hAnsi="Arial" w:cs="Arial"/>
          <w:color w:val="54595D"/>
          <w:lang w:val="en" w:eastAsia="it-IT"/>
        </w:rPr>
        <w:t>[</w:t>
      </w:r>
      <w:hyperlink r:id="rId30" w:tooltip="Edit section: Further reading" w:history="1">
        <w:r w:rsidRPr="001A69DA">
          <w:rPr>
            <w:rFonts w:ascii="Arial" w:eastAsia="Times New Roman" w:hAnsi="Arial" w:cs="Arial"/>
            <w:color w:val="0645AD"/>
            <w:u w:val="single"/>
            <w:lang w:val="en" w:eastAsia="it-IT"/>
          </w:rPr>
          <w:t>edit</w:t>
        </w:r>
      </w:hyperlink>
      <w:r w:rsidRPr="001A69DA">
        <w:rPr>
          <w:rFonts w:ascii="Arial" w:eastAsia="Times New Roman" w:hAnsi="Arial" w:cs="Arial"/>
          <w:color w:val="54595D"/>
          <w:lang w:val="en" w:eastAsia="it-IT"/>
        </w:rPr>
        <w:t>]</w:t>
      </w:r>
    </w:p>
    <w:p w14:paraId="605830E3" w14:textId="77777777" w:rsidR="00AB0308" w:rsidRPr="001A69DA" w:rsidRDefault="00AB0308" w:rsidP="00AB0308">
      <w:pPr>
        <w:numPr>
          <w:ilvl w:val="0"/>
          <w:numId w:val="3"/>
        </w:numPr>
        <w:spacing w:before="100" w:beforeAutospacing="1" w:after="24"/>
        <w:ind w:left="1104"/>
        <w:rPr>
          <w:rFonts w:ascii="Arial" w:eastAsia="Times New Roman" w:hAnsi="Arial" w:cs="Arial"/>
          <w:color w:val="202122"/>
          <w:lang w:val="en" w:eastAsia="it-IT"/>
        </w:rPr>
      </w:pPr>
      <w:r w:rsidRPr="001A69DA">
        <w:rPr>
          <w:rFonts w:ascii="Arial" w:eastAsia="Times New Roman" w:hAnsi="Arial" w:cs="Arial"/>
          <w:noProof/>
          <w:color w:val="0645AD"/>
          <w:lang w:eastAsia="it-IT"/>
        </w:rPr>
        <mc:AlternateContent>
          <mc:Choice Requires="wps">
            <w:drawing>
              <wp:inline distT="0" distB="0" distL="0" distR="0" wp14:anchorId="59729A08" wp14:editId="1C8BFFC2">
                <wp:extent cx="189865" cy="175895"/>
                <wp:effectExtent l="0" t="0" r="0" b="0"/>
                <wp:docPr id="8" name="Rettangolo 8">
                  <a:hlinkClick xmlns:a="http://schemas.openxmlformats.org/drawingml/2006/main" r:id="rId31" tooltip="&quot;w:Claude glas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8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62E559" id="Rettangolo 8" o:spid="_x0000_s1026" href="https://en.wikipedia.org/wiki/Claude_glass" title="&quot;w:Claude glass&quot;" style="width:14.9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" o:button="t" filled="f" stroked="f">
                <v:fill o:detectmouseclick="t"/>
                <o:lock v:ext="edit" aspectratio="t"/>
                <w10:anchorlock/>
              </v:rect>
            </w:pict>
          </mc:Fallback>
        </mc:AlternateContent>
      </w:r>
      <w:r w:rsidRPr="001A69DA">
        <w:rPr>
          <w:rFonts w:ascii="Arial" w:eastAsia="Times New Roman" w:hAnsi="Arial" w:cs="Arial"/>
          <w:color w:val="202122"/>
          <w:lang w:val="en" w:eastAsia="it-IT"/>
        </w:rPr>
        <w:t> </w:t>
      </w:r>
      <w:hyperlink r:id="rId32" w:tooltip="w:Claude glass" w:history="1">
        <w:r w:rsidRPr="001A69DA">
          <w:rPr>
            <w:rFonts w:ascii="Arial" w:eastAsia="Times New Roman" w:hAnsi="Arial" w:cs="Arial"/>
            <w:b/>
            <w:bCs/>
            <w:color w:val="3366BB"/>
            <w:u w:val="single"/>
            <w:lang w:val="en" w:eastAsia="it-IT"/>
          </w:rPr>
          <w:t>Claude glass</w:t>
        </w:r>
      </w:hyperlink>
      <w:r w:rsidRPr="001A69DA">
        <w:rPr>
          <w:rFonts w:ascii="Arial" w:eastAsia="Times New Roman" w:hAnsi="Arial" w:cs="Arial"/>
          <w:color w:val="202122"/>
          <w:lang w:val="en" w:eastAsia="it-IT"/>
        </w:rPr>
        <w:t> on Wikipedia.</w:t>
      </w:r>
    </w:p>
    <w:p w14:paraId="32586B87" w14:textId="77777777" w:rsidR="00AB0308" w:rsidRPr="00820894" w:rsidRDefault="00AB0308" w:rsidP="00AB0308">
      <w:pPr>
        <w:pStyle w:val="NormaleWeb"/>
        <w:numPr>
          <w:ilvl w:val="0"/>
          <w:numId w:val="3"/>
        </w:numPr>
        <w:shd w:val="clear" w:color="auto" w:fill="FEFEFE"/>
        <w:spacing w:line="432" w:lineRule="atLeast"/>
        <w:rPr>
          <w:rFonts w:ascii="Arial" w:hAnsi="Arial" w:cs="Arial"/>
          <w:color w:val="000000"/>
          <w:sz w:val="30"/>
          <w:szCs w:val="30"/>
          <w:lang w:val="en-US"/>
        </w:rPr>
      </w:pPr>
      <w:r w:rsidRPr="00820894">
        <w:rPr>
          <w:rFonts w:ascii="Arial" w:hAnsi="Arial" w:cs="Arial"/>
          <w:color w:val="000000"/>
          <w:sz w:val="30"/>
          <w:szCs w:val="30"/>
          <w:lang w:val="en-US"/>
        </w:rPr>
        <w:t>he object pictured above is a Claude glass, a key accessory for any circa-1700s British tourist. Here’s how it works: when you arrive at a scenic spot, you turn your back to the view, and hold up the mirror to look at the scenery reflected in the glass. On the face of it, it’s a somewhat absurd concept. Imagine tourists flocking to a famous beauty spot, only to turn around and fix their eyes on its reflection in a tiny dark mirror.</w:t>
      </w:r>
    </w:p>
    <w:p w14:paraId="0521E593" w14:textId="77777777" w:rsidR="00AB0308" w:rsidRPr="00820894" w:rsidRDefault="00AB0308" w:rsidP="00AB0308">
      <w:pPr>
        <w:pStyle w:val="NormaleWeb"/>
        <w:numPr>
          <w:ilvl w:val="0"/>
          <w:numId w:val="3"/>
        </w:numPr>
        <w:shd w:val="clear" w:color="auto" w:fill="FEFEFE"/>
        <w:spacing w:line="432" w:lineRule="atLeast"/>
        <w:rPr>
          <w:rFonts w:ascii="Arial" w:hAnsi="Arial" w:cs="Arial"/>
          <w:color w:val="000000"/>
          <w:sz w:val="30"/>
          <w:szCs w:val="30"/>
          <w:lang w:val="en-US"/>
        </w:rPr>
      </w:pPr>
      <w:r w:rsidRPr="00820894">
        <w:rPr>
          <w:rFonts w:ascii="Arial" w:hAnsi="Arial" w:cs="Arial"/>
          <w:color w:val="000000"/>
          <w:sz w:val="30"/>
          <w:szCs w:val="30"/>
          <w:lang w:val="en-US"/>
        </w:rPr>
        <w:t>Unsurprisingly, the practice sometimes resulted in accidents. The poet Thomas Gray </w:t>
      </w:r>
      <w:hyperlink r:id="rId33" w:history="1">
        <w:r w:rsidRPr="00820894">
          <w:rPr>
            <w:rStyle w:val="Collegamentoipertestuale"/>
            <w:rFonts w:ascii="Arial" w:hAnsi="Arial" w:cs="Arial"/>
            <w:b/>
            <w:bCs/>
            <w:color w:val="AB0101"/>
            <w:sz w:val="30"/>
            <w:szCs w:val="30"/>
            <w:lang w:val="en-US"/>
          </w:rPr>
          <w:t>recorded that</w:t>
        </w:r>
      </w:hyperlink>
      <w:r w:rsidRPr="00820894">
        <w:rPr>
          <w:rFonts w:ascii="Arial" w:hAnsi="Arial" w:cs="Arial"/>
          <w:color w:val="000000"/>
          <w:sz w:val="30"/>
          <w:szCs w:val="30"/>
          <w:lang w:val="en-US"/>
        </w:rPr>
        <w:t>, when backing up to get a better view of the scenery in his Claude glass, he “fell down on my back across a dirty lane with my glass open in one hand, but broke only my knuckles.”</w:t>
      </w:r>
    </w:p>
    <w:p w14:paraId="0070EF7B" w14:textId="77777777" w:rsidR="00AB0308" w:rsidRPr="00820894" w:rsidRDefault="00AB0308" w:rsidP="00AB0308">
      <w:pPr>
        <w:pStyle w:val="NormaleWeb"/>
        <w:numPr>
          <w:ilvl w:val="0"/>
          <w:numId w:val="3"/>
        </w:numPr>
        <w:shd w:val="clear" w:color="auto" w:fill="FEFEFE"/>
        <w:spacing w:line="432" w:lineRule="atLeast"/>
        <w:rPr>
          <w:rFonts w:ascii="Arial" w:hAnsi="Arial" w:cs="Arial"/>
          <w:color w:val="000000"/>
          <w:sz w:val="30"/>
          <w:szCs w:val="30"/>
          <w:lang w:val="en-US"/>
        </w:rPr>
      </w:pPr>
      <w:r w:rsidRPr="00820894">
        <w:rPr>
          <w:rFonts w:ascii="Arial" w:hAnsi="Arial" w:cs="Arial"/>
          <w:color w:val="000000"/>
          <w:sz w:val="30"/>
          <w:szCs w:val="30"/>
          <w:lang w:val="en-US"/>
        </w:rPr>
        <w:t>The Claude glass was </w:t>
      </w:r>
      <w:hyperlink r:id="rId34" w:anchor="metadata_info_tab_contents" w:history="1">
        <w:r w:rsidRPr="00820894">
          <w:rPr>
            <w:rStyle w:val="Collegamentoipertestuale"/>
            <w:rFonts w:ascii="Arial" w:hAnsi="Arial" w:cs="Arial"/>
            <w:b/>
            <w:bCs/>
            <w:color w:val="AB0101"/>
            <w:sz w:val="30"/>
            <w:szCs w:val="30"/>
            <w:lang w:val="en-US"/>
          </w:rPr>
          <w:t>named for</w:t>
        </w:r>
      </w:hyperlink>
      <w:r w:rsidRPr="00820894">
        <w:rPr>
          <w:rFonts w:ascii="Arial" w:hAnsi="Arial" w:cs="Arial"/>
          <w:color w:val="000000"/>
          <w:sz w:val="30"/>
          <w:szCs w:val="30"/>
          <w:lang w:val="en-US"/>
        </w:rPr>
        <w:t> Claude Lorrain, a French landscape painter beloved for his sunset-tinted depictions of Roman ruins. Carrying a Claude glass was like having a portable Lorrain in your pocket, ready to transform any jumble of trees and rocks into a vision of painterly charm: framed and set apart from the rest of the landscape, color palette simplified, bathed in gentle, hazy light.</w:t>
      </w:r>
    </w:p>
    <w:p w14:paraId="079FE235" w14:textId="77777777" w:rsidR="00AB0308" w:rsidRPr="00820894" w:rsidRDefault="00AB0308" w:rsidP="00AB0308">
      <w:pPr>
        <w:pStyle w:val="Paragrafoelenco"/>
        <w:numPr>
          <w:ilvl w:val="0"/>
          <w:numId w:val="3"/>
        </w:numPr>
        <w:rPr>
          <w:rFonts w:ascii="Times New Roman" w:hAnsi="Times New Roman" w:cs="Times New Roman"/>
          <w:lang w:val="en-US"/>
        </w:rPr>
      </w:pPr>
      <w:hyperlink r:id="rId35" w:history="1">
        <w:r w:rsidRPr="00820894">
          <w:rPr>
            <w:rStyle w:val="Collegamentoipertestuale"/>
            <w:b/>
            <w:bCs/>
            <w:color w:val="000000"/>
            <w:lang w:val="en-US"/>
          </w:rPr>
          <w:t>Something dramatic had happened to the way people saw the land itself.</w:t>
        </w:r>
      </w:hyperlink>
    </w:p>
    <w:p w14:paraId="1BB5B84A" w14:textId="77777777" w:rsidR="00AB0308" w:rsidRPr="00173CFF" w:rsidRDefault="00AB0308" w:rsidP="00AB0308">
      <w:pPr>
        <w:pStyle w:val="NormaleWeb"/>
        <w:numPr>
          <w:ilvl w:val="0"/>
          <w:numId w:val="3"/>
        </w:numPr>
        <w:shd w:val="clear" w:color="auto" w:fill="FEFEFE"/>
        <w:spacing w:line="432" w:lineRule="atLeast"/>
        <w:rPr>
          <w:rFonts w:ascii="Arial" w:hAnsi="Arial" w:cs="Arial"/>
          <w:color w:val="000000"/>
          <w:sz w:val="30"/>
          <w:szCs w:val="30"/>
          <w:lang w:val="en-US"/>
        </w:rPr>
      </w:pPr>
      <w:r w:rsidRPr="00173CFF">
        <w:rPr>
          <w:rFonts w:ascii="Arial" w:hAnsi="Arial" w:cs="Arial"/>
          <w:color w:val="000000"/>
          <w:sz w:val="30"/>
          <w:szCs w:val="30"/>
          <w:lang w:val="en-US"/>
        </w:rPr>
        <w:t>With the help of the glass, amateur painters could imitate Lorrain with ease. The more ambitious carried glass slides in different colors, which they could use to superimpose tones on the landscape. With the help of the slide, the land could be suffused with autumnal gold or draped in blue frost; the light of day could be transformed into dawn, sunset, or moonlight.</w:t>
      </w:r>
    </w:p>
    <w:p w14:paraId="256BB43B" w14:textId="77777777" w:rsidR="00AB0308" w:rsidRPr="00173CFF" w:rsidRDefault="00AB0308" w:rsidP="00AB0308">
      <w:pPr>
        <w:pStyle w:val="NormaleWeb"/>
        <w:numPr>
          <w:ilvl w:val="0"/>
          <w:numId w:val="3"/>
        </w:numPr>
        <w:shd w:val="clear" w:color="auto" w:fill="FEFEFE"/>
        <w:spacing w:line="432" w:lineRule="atLeast"/>
        <w:rPr>
          <w:rFonts w:ascii="Arial" w:hAnsi="Arial" w:cs="Arial"/>
          <w:color w:val="000000"/>
          <w:sz w:val="30"/>
          <w:szCs w:val="30"/>
          <w:lang w:val="en-US"/>
        </w:rPr>
      </w:pPr>
      <w:r w:rsidRPr="00173CFF">
        <w:rPr>
          <w:rFonts w:ascii="Arial" w:hAnsi="Arial" w:cs="Arial"/>
          <w:color w:val="000000"/>
          <w:sz w:val="30"/>
          <w:szCs w:val="30"/>
          <w:lang w:val="en-US"/>
        </w:rPr>
        <w:t xml:space="preserve">The popularity of the Claude glass was accompanied by a sea-change in how the British thought about landscapes. Consider the case of the English Lake District. In the 1600s, it was widely regarded as an ugly and depressing spot. As one </w:t>
      </w:r>
      <w:proofErr w:type="spellStart"/>
      <w:r w:rsidRPr="00173CFF">
        <w:rPr>
          <w:rFonts w:ascii="Arial" w:hAnsi="Arial" w:cs="Arial"/>
          <w:color w:val="000000"/>
          <w:sz w:val="30"/>
          <w:szCs w:val="30"/>
          <w:lang w:val="en-US"/>
        </w:rPr>
        <w:t>traveller</w:t>
      </w:r>
      <w:proofErr w:type="spellEnd"/>
      <w:r w:rsidRPr="00173CFF">
        <w:rPr>
          <w:rFonts w:ascii="Arial" w:hAnsi="Arial" w:cs="Arial"/>
          <w:color w:val="000000"/>
          <w:sz w:val="30"/>
          <w:szCs w:val="30"/>
          <w:lang w:val="en-US"/>
        </w:rPr>
        <w:t xml:space="preserve"> put it, it was “nothing but hideous, hanging Hills” and “a confused mixture of Rocks, and Boggs.” By the late 1700s, it was one of England’s most popular tourist destinations. Something dramatic had happened to the way people saw the land itself.</w:t>
      </w:r>
    </w:p>
    <w:p w14:paraId="4F533C27" w14:textId="2FEE0640" w:rsidR="004A6461" w:rsidRPr="00AB0308" w:rsidRDefault="00AB0308" w:rsidP="00AB0308">
      <w:pPr>
        <w:rPr>
          <w:lang w:val="en-US"/>
        </w:rPr>
      </w:pPr>
      <w:r w:rsidRPr="00173CFF">
        <w:rPr>
          <w:rFonts w:ascii="Arial" w:hAnsi="Arial" w:cs="Arial"/>
          <w:color w:val="000000"/>
          <w:sz w:val="30"/>
          <w:szCs w:val="30"/>
          <w:lang w:val="en-US"/>
        </w:rPr>
        <w:t>This transformation was driven by a new development in aesthetic theory: the rise of “the picturesque,” which joined the sublime and the beautiful as a guiding aesthetic ideal. </w:t>
      </w:r>
      <w:bookmarkStart w:id="0" w:name="_GoBack"/>
      <w:bookmarkEnd w:id="0"/>
    </w:p>
    <w:sectPr w:rsidR="004A6461" w:rsidRPr="00AB0308" w:rsidSect="0098036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MG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C1413"/>
    <w:multiLevelType w:val="multilevel"/>
    <w:tmpl w:val="940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26818"/>
    <w:multiLevelType w:val="multilevel"/>
    <w:tmpl w:val="373E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3C353A"/>
    <w:multiLevelType w:val="multilevel"/>
    <w:tmpl w:val="6284D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17"/>
    <w:rsid w:val="00973266"/>
    <w:rsid w:val="00980362"/>
    <w:rsid w:val="00AB0308"/>
    <w:rsid w:val="00CE333A"/>
    <w:rsid w:val="00F21D17"/>
    <w:rsid w:val="00FF2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D40C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F21D17"/>
    <w:pPr>
      <w:spacing w:before="100" w:beforeAutospacing="1" w:after="100" w:afterAutospacing="1"/>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21D17"/>
    <w:pPr>
      <w:spacing w:before="100" w:beforeAutospacing="1" w:after="100" w:afterAutospacing="1"/>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1D17"/>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21D17"/>
    <w:rPr>
      <w:rFonts w:ascii="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21D17"/>
    <w:rPr>
      <w:color w:val="0000FF"/>
      <w:u w:val="single"/>
    </w:rPr>
  </w:style>
  <w:style w:type="paragraph" w:customStyle="1" w:styleId="record-imgpanelcaption">
    <w:name w:val="record-imgpanel__caption"/>
    <w:basedOn w:val="Normale"/>
    <w:rsid w:val="00F21D17"/>
    <w:pPr>
      <w:spacing w:before="100" w:beforeAutospacing="1" w:after="100" w:afterAutospacing="1"/>
    </w:pPr>
    <w:rPr>
      <w:rFonts w:ascii="Times New Roman" w:hAnsi="Times New Roman" w:cs="Times New Roman"/>
      <w:lang w:eastAsia="it-IT"/>
    </w:rPr>
  </w:style>
  <w:style w:type="paragraph" w:styleId="NormaleWeb">
    <w:name w:val="Normal (Web)"/>
    <w:basedOn w:val="Normale"/>
    <w:uiPriority w:val="99"/>
    <w:semiHidden/>
    <w:unhideWhenUsed/>
    <w:rsid w:val="00F21D17"/>
    <w:pPr>
      <w:spacing w:before="100" w:beforeAutospacing="1" w:after="100" w:afterAutospacing="1"/>
    </w:pPr>
    <w:rPr>
      <w:rFonts w:ascii="Times New Roman" w:hAnsi="Times New Roman" w:cs="Times New Roman"/>
      <w:lang w:eastAsia="it-IT"/>
    </w:rPr>
  </w:style>
  <w:style w:type="paragraph" w:styleId="Paragrafoelenco">
    <w:name w:val="List Paragraph"/>
    <w:basedOn w:val="Normale"/>
    <w:uiPriority w:val="34"/>
    <w:qFormat/>
    <w:rsid w:val="00AB0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9255">
      <w:bodyDiv w:val="1"/>
      <w:marLeft w:val="0"/>
      <w:marRight w:val="0"/>
      <w:marTop w:val="0"/>
      <w:marBottom w:val="0"/>
      <w:divBdr>
        <w:top w:val="none" w:sz="0" w:space="0" w:color="auto"/>
        <w:left w:val="none" w:sz="0" w:space="0" w:color="auto"/>
        <w:bottom w:val="none" w:sz="0" w:space="0" w:color="auto"/>
        <w:right w:val="none" w:sz="0" w:space="0" w:color="auto"/>
      </w:divBdr>
      <w:divsChild>
        <w:div w:id="1508522269">
          <w:marLeft w:val="0"/>
          <w:marRight w:val="0"/>
          <w:marTop w:val="0"/>
          <w:marBottom w:val="0"/>
          <w:divBdr>
            <w:top w:val="none" w:sz="0" w:space="0" w:color="auto"/>
            <w:left w:val="none" w:sz="0" w:space="0" w:color="auto"/>
            <w:bottom w:val="none" w:sz="0" w:space="0" w:color="auto"/>
            <w:right w:val="none" w:sz="0" w:space="0" w:color="auto"/>
          </w:divBdr>
          <w:divsChild>
            <w:div w:id="544219160">
              <w:marLeft w:val="0"/>
              <w:marRight w:val="0"/>
              <w:marTop w:val="0"/>
              <w:marBottom w:val="0"/>
              <w:divBdr>
                <w:top w:val="none" w:sz="0" w:space="0" w:color="auto"/>
                <w:left w:val="none" w:sz="0" w:space="0" w:color="auto"/>
                <w:bottom w:val="none" w:sz="0" w:space="0" w:color="auto"/>
                <w:right w:val="none" w:sz="0" w:space="0" w:color="auto"/>
              </w:divBdr>
            </w:div>
          </w:divsChild>
        </w:div>
        <w:div w:id="1075543764">
          <w:marLeft w:val="0"/>
          <w:marRight w:val="0"/>
          <w:marTop w:val="0"/>
          <w:marBottom w:val="0"/>
          <w:divBdr>
            <w:top w:val="single" w:sz="6" w:space="0" w:color="FFFFFF"/>
            <w:left w:val="none" w:sz="0" w:space="0" w:color="auto"/>
            <w:bottom w:val="none" w:sz="0" w:space="0" w:color="auto"/>
            <w:right w:val="none" w:sz="0" w:space="0" w:color="auto"/>
          </w:divBdr>
          <w:divsChild>
            <w:div w:id="898596722">
              <w:marLeft w:val="0"/>
              <w:marRight w:val="0"/>
              <w:marTop w:val="0"/>
              <w:marBottom w:val="0"/>
              <w:divBdr>
                <w:top w:val="single" w:sz="6" w:space="0" w:color="FFFFFF"/>
                <w:left w:val="single" w:sz="2" w:space="0" w:color="FFFFFF"/>
                <w:bottom w:val="single" w:sz="6" w:space="0" w:color="FFFFFF"/>
                <w:right w:val="single" w:sz="2" w:space="0" w:color="FFFFFF"/>
              </w:divBdr>
              <w:divsChild>
                <w:div w:id="1230267817">
                  <w:marLeft w:val="0"/>
                  <w:marRight w:val="0"/>
                  <w:marTop w:val="0"/>
                  <w:marBottom w:val="0"/>
                  <w:divBdr>
                    <w:top w:val="none" w:sz="0" w:space="0" w:color="auto"/>
                    <w:left w:val="none" w:sz="0" w:space="0" w:color="auto"/>
                    <w:bottom w:val="none" w:sz="0" w:space="0" w:color="auto"/>
                    <w:right w:val="none" w:sz="0" w:space="0" w:color="auto"/>
                  </w:divBdr>
                  <w:divsChild>
                    <w:div w:id="9063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281">
              <w:marLeft w:val="0"/>
              <w:marRight w:val="0"/>
              <w:marTop w:val="0"/>
              <w:marBottom w:val="0"/>
              <w:divBdr>
                <w:top w:val="none" w:sz="0" w:space="0" w:color="auto"/>
                <w:left w:val="none" w:sz="0" w:space="0" w:color="auto"/>
                <w:bottom w:val="none" w:sz="0" w:space="0" w:color="auto"/>
                <w:right w:val="none" w:sz="0" w:space="0" w:color="auto"/>
              </w:divBdr>
            </w:div>
          </w:divsChild>
        </w:div>
        <w:div w:id="585191722">
          <w:marLeft w:val="0"/>
          <w:marRight w:val="0"/>
          <w:marTop w:val="0"/>
          <w:marBottom w:val="0"/>
          <w:divBdr>
            <w:top w:val="none" w:sz="0" w:space="0" w:color="auto"/>
            <w:left w:val="none" w:sz="0" w:space="0" w:color="auto"/>
            <w:bottom w:val="none" w:sz="0" w:space="0" w:color="auto"/>
            <w:right w:val="none" w:sz="0" w:space="0" w:color="auto"/>
          </w:divBdr>
          <w:divsChild>
            <w:div w:id="1123815770">
              <w:marLeft w:val="0"/>
              <w:marRight w:val="0"/>
              <w:marTop w:val="0"/>
              <w:marBottom w:val="0"/>
              <w:divBdr>
                <w:top w:val="none" w:sz="0" w:space="0" w:color="auto"/>
                <w:left w:val="none" w:sz="0" w:space="0" w:color="auto"/>
                <w:bottom w:val="none" w:sz="0" w:space="0" w:color="auto"/>
                <w:right w:val="none" w:sz="0" w:space="0" w:color="auto"/>
              </w:divBdr>
            </w:div>
            <w:div w:id="1205291574">
              <w:marLeft w:val="0"/>
              <w:marRight w:val="0"/>
              <w:marTop w:val="0"/>
              <w:marBottom w:val="15"/>
              <w:divBdr>
                <w:top w:val="none" w:sz="0" w:space="0" w:color="auto"/>
                <w:left w:val="none" w:sz="0" w:space="0" w:color="auto"/>
                <w:bottom w:val="none" w:sz="0" w:space="0" w:color="auto"/>
                <w:right w:val="none" w:sz="0" w:space="0" w:color="auto"/>
              </w:divBdr>
            </w:div>
          </w:divsChild>
        </w:div>
        <w:div w:id="1799688520">
          <w:marLeft w:val="0"/>
          <w:marRight w:val="0"/>
          <w:marTop w:val="0"/>
          <w:marBottom w:val="0"/>
          <w:divBdr>
            <w:top w:val="none" w:sz="0" w:space="0" w:color="auto"/>
            <w:left w:val="none" w:sz="0" w:space="0" w:color="auto"/>
            <w:bottom w:val="none" w:sz="0" w:space="0" w:color="auto"/>
            <w:right w:val="none" w:sz="0" w:space="0" w:color="auto"/>
          </w:divBdr>
          <w:divsChild>
            <w:div w:id="15136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s://en.wiktionary.org/wiki/convex" TargetMode="External"/><Relationship Id="rId21" Type="http://schemas.openxmlformats.org/officeDocument/2006/relationships/hyperlink" Target="https://en.wiktionary.org/wiki/mirror" TargetMode="External"/><Relationship Id="rId22" Type="http://schemas.openxmlformats.org/officeDocument/2006/relationships/hyperlink" Target="https://en.wiktionary.org/wiki/black" TargetMode="External"/><Relationship Id="rId23" Type="http://schemas.openxmlformats.org/officeDocument/2006/relationships/hyperlink" Target="https://en.wiktionary.org/wiki/glass" TargetMode="External"/><Relationship Id="rId24" Type="http://schemas.openxmlformats.org/officeDocument/2006/relationships/hyperlink" Target="https://en.wiktionary.org/wiki/artist" TargetMode="External"/><Relationship Id="rId25" Type="http://schemas.openxmlformats.org/officeDocument/2006/relationships/hyperlink" Target="https://en.wiktionary.org/wiki/view" TargetMode="External"/><Relationship Id="rId26" Type="http://schemas.openxmlformats.org/officeDocument/2006/relationships/hyperlink" Target="https://en.wiktionary.org/wiki/landscape" TargetMode="External"/><Relationship Id="rId27" Type="http://schemas.openxmlformats.org/officeDocument/2006/relationships/hyperlink" Target="https://en.wikipedia.org/wiki/Claude_Lorrain" TargetMode="External"/><Relationship Id="rId28" Type="http://schemas.openxmlformats.org/officeDocument/2006/relationships/hyperlink" Target="https://en.wiktionary.org/wiki/Claude_Lorraine_glass" TargetMode="External"/><Relationship Id="rId29" Type="http://schemas.openxmlformats.org/officeDocument/2006/relationships/hyperlink" Target="https://en.wiktionary.org/wiki/black_mirro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ollection.sciencemuseumgroup.org.uk/search/places/europe" TargetMode="External"/><Relationship Id="rId30" Type="http://schemas.openxmlformats.org/officeDocument/2006/relationships/hyperlink" Target="https://en.wiktionary.org/w/index.php?title=Claude_glass&amp;action=edit&amp;section=4" TargetMode="External"/><Relationship Id="rId31" Type="http://schemas.openxmlformats.org/officeDocument/2006/relationships/hyperlink" Target="https://en.wikipedia.org/wiki/Claude_glass" TargetMode="External"/><Relationship Id="rId32" Type="http://schemas.openxmlformats.org/officeDocument/2006/relationships/hyperlink" Target="https://en.wikipedia.org/wiki/Claude_glass" TargetMode="External"/><Relationship Id="rId9" Type="http://schemas.openxmlformats.org/officeDocument/2006/relationships/image" Target="media/image4.jpe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33" Type="http://schemas.openxmlformats.org/officeDocument/2006/relationships/hyperlink" Target="https://www.thomasgray.org/cgi-bin/display.cgi?text=tgal0565" TargetMode="External"/><Relationship Id="rId34" Type="http://schemas.openxmlformats.org/officeDocument/2006/relationships/hyperlink" Target="https://www.jstor.org/stable/41274427?mag=the-claude-glass-revolutionized-the-way-people-saw-landscapes&amp;seq=1" TargetMode="External"/><Relationship Id="rId35" Type="http://schemas.openxmlformats.org/officeDocument/2006/relationships/hyperlink" Target="https://daily.jstor.org/the-claude-glass-revolutionized-the-way-people-saw-landscapes/" TargetMode="External"/><Relationship Id="rId36"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collection.sciencemuseumgroup.org.uk/people/cp71090/john-dee" TargetMode="External"/><Relationship Id="rId14" Type="http://schemas.openxmlformats.org/officeDocument/2006/relationships/hyperlink" Target="https://en.wiktionary.org/w/index.php?title=Claude_glass&amp;action=edit&amp;section=2" TargetMode="External"/><Relationship Id="rId15" Type="http://schemas.openxmlformats.org/officeDocument/2006/relationships/hyperlink" Target="https://en.wikipedia.org/wiki/Claude_Lorrain" TargetMode="External"/><Relationship Id="rId16" Type="http://schemas.openxmlformats.org/officeDocument/2006/relationships/hyperlink" Target="https://en.wiktionary.org/w/index.php?title=Claude_glass&amp;action=edit&amp;section=3" TargetMode="External"/><Relationship Id="rId17" Type="http://schemas.openxmlformats.org/officeDocument/2006/relationships/hyperlink" Target="https://en.wiktionary.org/wiki/Claude" TargetMode="External"/><Relationship Id="rId18" Type="http://schemas.openxmlformats.org/officeDocument/2006/relationships/hyperlink" Target="https://en.wiktionary.org/wiki/glass" TargetMode="External"/><Relationship Id="rId19" Type="http://schemas.openxmlformats.org/officeDocument/2006/relationships/hyperlink" Target="https://en.wiktionary.org/wiki/Claude_glasses" TargetMode="External"/><Relationship Id="rId3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4920</Characters>
  <Application>Microsoft Macintosh Word</Application>
  <DocSecurity>0</DocSecurity>
  <Lines>41</Lines>
  <Paragraphs>11</Paragraphs>
  <ScaleCrop>false</ScaleCrop>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2023-11-27T23:05:00Z</dcterms:created>
  <dcterms:modified xsi:type="dcterms:W3CDTF">2023-11-27T23:06:00Z</dcterms:modified>
</cp:coreProperties>
</file>