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6805" w14:textId="77777777" w:rsidR="00E21E15" w:rsidRPr="00E21E15" w:rsidRDefault="00E21E15" w:rsidP="00E21E15">
      <w:pPr>
        <w:snapToGrid w:val="0"/>
        <w:spacing w:after="0" w:line="240" w:lineRule="auto"/>
        <w:rPr>
          <w:rFonts w:ascii="Times New Roman" w:eastAsia="游明朝" w:hAnsi="Times New Roman"/>
          <w:b/>
        </w:rPr>
      </w:pPr>
      <w:r w:rsidRPr="00E21E15">
        <w:rPr>
          <w:rFonts w:ascii="Times New Roman" w:eastAsia="游明朝" w:hAnsi="Times New Roman" w:hint="eastAsia"/>
          <w:b/>
        </w:rPr>
        <w:t>Mergers &amp; Acquisitions</w:t>
      </w:r>
    </w:p>
    <w:p w14:paraId="0528A8D6" w14:textId="77777777" w:rsidR="00E21E15" w:rsidRPr="00E21E15" w:rsidRDefault="00E21E15" w:rsidP="00E21E15">
      <w:pPr>
        <w:snapToGrid w:val="0"/>
        <w:spacing w:after="0" w:line="240" w:lineRule="auto"/>
        <w:rPr>
          <w:rFonts w:ascii="Times New Roman" w:hAnsi="Times New Roman"/>
          <w:bCs/>
          <w:kern w:val="36"/>
          <w:lang w:val="en"/>
        </w:rPr>
      </w:pPr>
      <w:r w:rsidRPr="00E21E15">
        <w:rPr>
          <w:rFonts w:ascii="Times New Roman" w:hAnsi="Times New Roman"/>
          <w:b/>
          <w:bCs/>
          <w:kern w:val="36"/>
        </w:rPr>
        <w:t>Gill, C.</w:t>
      </w:r>
      <w:r w:rsidRPr="00E21E15">
        <w:rPr>
          <w:rFonts w:ascii="Times New Roman" w:hAnsi="Times New Roman"/>
          <w:bCs/>
          <w:kern w:val="36"/>
        </w:rPr>
        <w:t xml:space="preserve"> (2012). 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The </w:t>
      </w:r>
      <w:r w:rsidRPr="00E21E15">
        <w:rPr>
          <w:rFonts w:ascii="Times New Roman" w:hAnsi="Times New Roman"/>
          <w:bCs/>
          <w:kern w:val="36"/>
          <w:lang w:val="en"/>
        </w:rPr>
        <w:t>R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ole of </w:t>
      </w:r>
      <w:r w:rsidRPr="00E21E15">
        <w:rPr>
          <w:rFonts w:ascii="Times New Roman" w:hAnsi="Times New Roman"/>
          <w:bCs/>
          <w:kern w:val="36"/>
          <w:lang w:val="en"/>
        </w:rPr>
        <w:t>L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eadership in </w:t>
      </w:r>
      <w:r w:rsidRPr="00E21E15">
        <w:rPr>
          <w:rFonts w:ascii="Times New Roman" w:hAnsi="Times New Roman"/>
          <w:bCs/>
          <w:kern w:val="36"/>
          <w:lang w:val="en"/>
        </w:rPr>
        <w:t>S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uccessful </w:t>
      </w:r>
      <w:r w:rsidRPr="00E21E15">
        <w:rPr>
          <w:rFonts w:ascii="Times New Roman" w:hAnsi="Times New Roman"/>
          <w:bCs/>
          <w:kern w:val="36"/>
          <w:lang w:val="en"/>
        </w:rPr>
        <w:t>I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nternational </w:t>
      </w:r>
      <w:r w:rsidRPr="00E21E15">
        <w:rPr>
          <w:rFonts w:ascii="Times New Roman" w:hAnsi="Times New Roman"/>
          <w:bCs/>
          <w:kern w:val="36"/>
          <w:lang w:val="en"/>
        </w:rPr>
        <w:t>M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ergers </w:t>
      </w:r>
      <w:r w:rsidRPr="00E21E15">
        <w:rPr>
          <w:rFonts w:ascii="Times New Roman" w:hAnsi="Times New Roman"/>
          <w:bCs/>
          <w:kern w:val="36"/>
          <w:lang w:val="en"/>
        </w:rPr>
        <w:t>&amp;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 </w:t>
      </w:r>
      <w:r w:rsidRPr="00E21E15">
        <w:rPr>
          <w:rFonts w:ascii="Times New Roman" w:hAnsi="Times New Roman"/>
          <w:bCs/>
          <w:kern w:val="36"/>
          <w:lang w:val="en"/>
        </w:rPr>
        <w:t>A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cquisitions: Why Renault-Nissan </w:t>
      </w:r>
      <w:r w:rsidRPr="00E21E15">
        <w:rPr>
          <w:rFonts w:ascii="Times New Roman" w:hAnsi="Times New Roman"/>
          <w:bCs/>
          <w:kern w:val="36"/>
          <w:lang w:val="en"/>
        </w:rPr>
        <w:t>S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ucceeded </w:t>
      </w:r>
      <w:r w:rsidRPr="00E21E15">
        <w:rPr>
          <w:rFonts w:ascii="Times New Roman" w:hAnsi="Times New Roman"/>
          <w:bCs/>
          <w:kern w:val="36"/>
          <w:lang w:val="en"/>
        </w:rPr>
        <w:t>&amp;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 DaimlerChrysler-Mitsubishi </w:t>
      </w:r>
      <w:r w:rsidRPr="00E21E15">
        <w:rPr>
          <w:rFonts w:ascii="Times New Roman" w:hAnsi="Times New Roman"/>
          <w:bCs/>
          <w:kern w:val="36"/>
          <w:lang w:val="en"/>
        </w:rPr>
        <w:t>F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>ailed</w:t>
      </w:r>
      <w:r w:rsidRPr="00E21E15">
        <w:rPr>
          <w:rFonts w:ascii="Times New Roman" w:hAnsi="Times New Roman"/>
          <w:bCs/>
          <w:kern w:val="36"/>
          <w:lang w:val="en"/>
        </w:rPr>
        <w:t xml:space="preserve">, </w:t>
      </w:r>
      <w:r w:rsidRPr="00E21E15">
        <w:rPr>
          <w:rFonts w:ascii="Times New Roman" w:hAnsi="Times New Roman"/>
          <w:bCs/>
          <w:i/>
          <w:kern w:val="36"/>
          <w:lang w:val="en"/>
        </w:rPr>
        <w:t>Human Resource Management</w:t>
      </w:r>
      <w:r w:rsidRPr="00E21E15">
        <w:rPr>
          <w:rFonts w:ascii="Times New Roman" w:hAnsi="Times New Roman"/>
          <w:bCs/>
          <w:kern w:val="36"/>
          <w:lang w:val="en"/>
        </w:rPr>
        <w:t xml:space="preserve">, 51(3): 433-456. </w:t>
      </w:r>
    </w:p>
    <w:p w14:paraId="08D28BC9" w14:textId="77777777" w:rsidR="00E21E15" w:rsidRPr="00E21E15" w:rsidRDefault="00E21E15" w:rsidP="00E21E15">
      <w:pPr>
        <w:snapToGrid w:val="0"/>
        <w:spacing w:after="0" w:line="240" w:lineRule="auto"/>
        <w:rPr>
          <w:rFonts w:ascii="Times New Roman" w:hAnsi="Times New Roman"/>
          <w:bCs/>
          <w:kern w:val="36"/>
          <w:lang w:val="en"/>
        </w:rPr>
      </w:pPr>
    </w:p>
    <w:p w14:paraId="3240A75F" w14:textId="03E1CF18" w:rsidR="00295642" w:rsidRPr="00E21E15" w:rsidRDefault="00295642" w:rsidP="00E21E15">
      <w:pPr>
        <w:snapToGrid w:val="0"/>
        <w:spacing w:after="0" w:line="240" w:lineRule="auto"/>
        <w:rPr>
          <w:rFonts w:asciiTheme="majorBidi" w:hAnsiTheme="majorBidi" w:cstheme="majorBidi"/>
          <w:b/>
        </w:rPr>
      </w:pPr>
      <w:r w:rsidRPr="00E21E15">
        <w:rPr>
          <w:rFonts w:asciiTheme="majorBidi" w:hAnsiTheme="majorBidi" w:cstheme="majorBidi"/>
          <w:b/>
        </w:rPr>
        <w:t>Questions</w:t>
      </w:r>
    </w:p>
    <w:p w14:paraId="7561C16C" w14:textId="77777777" w:rsidR="000245EB" w:rsidRPr="00E21E15" w:rsidRDefault="004B3FFF" w:rsidP="00E21E15">
      <w:pPr>
        <w:snapToGrid w:val="0"/>
        <w:spacing w:after="0" w:line="240" w:lineRule="auto"/>
        <w:rPr>
          <w:rFonts w:asciiTheme="majorBidi" w:hAnsiTheme="majorBidi" w:cstheme="majorBidi"/>
        </w:rPr>
      </w:pPr>
      <w:r w:rsidRPr="00E21E15">
        <w:rPr>
          <w:rFonts w:asciiTheme="majorBidi" w:eastAsia="ＭＳ 明朝" w:hAnsiTheme="majorBidi" w:cstheme="majorBidi" w:hint="eastAsia"/>
          <w:b/>
          <w:lang w:eastAsia="ja-JP"/>
        </w:rPr>
        <w:t>Q1:</w:t>
      </w:r>
      <w:r w:rsidRPr="00E21E15">
        <w:rPr>
          <w:rFonts w:asciiTheme="majorBidi" w:eastAsia="ＭＳ 明朝" w:hAnsiTheme="majorBidi" w:cstheme="majorBidi" w:hint="eastAsia"/>
          <w:lang w:eastAsia="ja-JP"/>
        </w:rPr>
        <w:t xml:space="preserve"> </w:t>
      </w:r>
      <w:r w:rsidR="000245EB" w:rsidRPr="00E21E15">
        <w:rPr>
          <w:rFonts w:asciiTheme="majorBidi" w:hAnsiTheme="majorBidi" w:cstheme="majorBidi"/>
        </w:rPr>
        <w:t>What were the relative &amp; combined effects of national &amp; organizational cultures on the performance of Nissan &amp; Mitsubishi?</w:t>
      </w:r>
    </w:p>
    <w:p w14:paraId="42464B3D" w14:textId="77777777" w:rsidR="000245EB" w:rsidRPr="00E21E15" w:rsidRDefault="004B3FFF" w:rsidP="00E21E15">
      <w:pPr>
        <w:snapToGrid w:val="0"/>
        <w:spacing w:after="0" w:line="240" w:lineRule="auto"/>
        <w:rPr>
          <w:rFonts w:asciiTheme="majorBidi" w:hAnsiTheme="majorBidi" w:cstheme="majorBidi"/>
        </w:rPr>
      </w:pPr>
      <w:r w:rsidRPr="00E21E15">
        <w:rPr>
          <w:rFonts w:asciiTheme="majorBidi" w:eastAsia="ＭＳ 明朝" w:hAnsiTheme="majorBidi" w:cstheme="majorBidi" w:hint="eastAsia"/>
          <w:b/>
          <w:lang w:eastAsia="ja-JP"/>
        </w:rPr>
        <w:t>Q2:</w:t>
      </w:r>
      <w:r w:rsidRPr="00E21E15">
        <w:rPr>
          <w:rFonts w:asciiTheme="majorBidi" w:eastAsia="ＭＳ 明朝" w:hAnsiTheme="majorBidi" w:cstheme="majorBidi" w:hint="eastAsia"/>
          <w:lang w:eastAsia="ja-JP"/>
        </w:rPr>
        <w:t xml:space="preserve"> </w:t>
      </w:r>
      <w:r w:rsidR="000245EB" w:rsidRPr="00E21E15">
        <w:rPr>
          <w:rFonts w:asciiTheme="majorBidi" w:hAnsiTheme="majorBidi" w:cstheme="majorBidi"/>
        </w:rPr>
        <w:t xml:space="preserve">How did Carlos Ghosn &amp; Ralf </w:t>
      </w:r>
      <w:proofErr w:type="spellStart"/>
      <w:r w:rsidR="000245EB" w:rsidRPr="00E21E15">
        <w:rPr>
          <w:rFonts w:asciiTheme="majorBidi" w:hAnsiTheme="majorBidi" w:cstheme="majorBidi"/>
        </w:rPr>
        <w:t>Eckrodt</w:t>
      </w:r>
      <w:proofErr w:type="spellEnd"/>
      <w:r w:rsidR="000245EB" w:rsidRPr="00E21E15">
        <w:rPr>
          <w:rFonts w:asciiTheme="majorBidi" w:hAnsiTheme="majorBidi" w:cstheme="majorBidi"/>
        </w:rPr>
        <w:t xml:space="preserve"> influence HRM practices in Nissan &amp; Mitsubishi, respectively?</w:t>
      </w:r>
    </w:p>
    <w:p w14:paraId="0715A070" w14:textId="4132AF79" w:rsidR="00B5179C" w:rsidRPr="006A4E66" w:rsidRDefault="004B3FFF" w:rsidP="006A4E66">
      <w:pPr>
        <w:snapToGrid w:val="0"/>
        <w:spacing w:after="0" w:line="240" w:lineRule="auto"/>
        <w:rPr>
          <w:rFonts w:asciiTheme="majorBidi" w:eastAsia="ＭＳ 明朝" w:hAnsiTheme="majorBidi" w:cstheme="majorBidi" w:hint="eastAsia"/>
          <w:lang w:eastAsia="ja-JP"/>
        </w:rPr>
      </w:pPr>
      <w:r w:rsidRPr="00E21E15">
        <w:rPr>
          <w:rFonts w:asciiTheme="majorBidi" w:eastAsia="ＭＳ 明朝" w:hAnsiTheme="majorBidi" w:cstheme="majorBidi" w:hint="eastAsia"/>
          <w:b/>
          <w:lang w:eastAsia="ja-JP"/>
        </w:rPr>
        <w:t>Q3:</w:t>
      </w:r>
      <w:r w:rsidRPr="00E21E15">
        <w:rPr>
          <w:rFonts w:asciiTheme="majorBidi" w:eastAsia="ＭＳ 明朝" w:hAnsiTheme="majorBidi" w:cstheme="majorBidi" w:hint="eastAsia"/>
          <w:lang w:eastAsia="ja-JP"/>
        </w:rPr>
        <w:t xml:space="preserve"> </w:t>
      </w:r>
      <w:r w:rsidR="000245EB" w:rsidRPr="00E21E15">
        <w:rPr>
          <w:rFonts w:asciiTheme="majorBidi" w:hAnsiTheme="majorBidi" w:cstheme="majorBidi"/>
        </w:rPr>
        <w:t xml:space="preserve">Why was Carlos Ghosn’s transformation of Nissan successful while Ralf </w:t>
      </w:r>
      <w:proofErr w:type="spellStart"/>
      <w:r w:rsidR="000245EB" w:rsidRPr="00E21E15">
        <w:rPr>
          <w:rFonts w:asciiTheme="majorBidi" w:hAnsiTheme="majorBidi" w:cstheme="majorBidi"/>
        </w:rPr>
        <w:t>Eckrodt’s</w:t>
      </w:r>
      <w:proofErr w:type="spellEnd"/>
      <w:r w:rsidR="000245EB" w:rsidRPr="00E21E15">
        <w:rPr>
          <w:rFonts w:asciiTheme="majorBidi" w:hAnsiTheme="majorBidi" w:cstheme="majorBidi"/>
        </w:rPr>
        <w:t xml:space="preserve"> efforts were unsuccessful?</w:t>
      </w:r>
    </w:p>
    <w:sectPr w:rsidR="00B5179C" w:rsidRPr="006A4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D49E" w14:textId="77777777" w:rsidR="0023576D" w:rsidRDefault="0023576D" w:rsidP="00B5179C">
      <w:pPr>
        <w:spacing w:after="0" w:line="240" w:lineRule="auto"/>
      </w:pPr>
      <w:r>
        <w:separator/>
      </w:r>
    </w:p>
  </w:endnote>
  <w:endnote w:type="continuationSeparator" w:id="0">
    <w:p w14:paraId="3E885EFE" w14:textId="77777777" w:rsidR="0023576D" w:rsidRDefault="0023576D" w:rsidP="00B5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239E" w14:textId="77777777" w:rsidR="0023576D" w:rsidRDefault="0023576D" w:rsidP="00B5179C">
      <w:pPr>
        <w:spacing w:after="0" w:line="240" w:lineRule="auto"/>
      </w:pPr>
      <w:r>
        <w:separator/>
      </w:r>
    </w:p>
  </w:footnote>
  <w:footnote w:type="continuationSeparator" w:id="0">
    <w:p w14:paraId="2C93A43D" w14:textId="77777777" w:rsidR="0023576D" w:rsidRDefault="0023576D" w:rsidP="00B5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419F"/>
    <w:multiLevelType w:val="hybridMultilevel"/>
    <w:tmpl w:val="78525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41ED"/>
    <w:multiLevelType w:val="hybridMultilevel"/>
    <w:tmpl w:val="9848A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EF4"/>
    <w:rsid w:val="00021933"/>
    <w:rsid w:val="000245EB"/>
    <w:rsid w:val="00130B25"/>
    <w:rsid w:val="001518B3"/>
    <w:rsid w:val="0023576D"/>
    <w:rsid w:val="00295642"/>
    <w:rsid w:val="002D2964"/>
    <w:rsid w:val="002F5929"/>
    <w:rsid w:val="00342646"/>
    <w:rsid w:val="003D17D9"/>
    <w:rsid w:val="004B3FFF"/>
    <w:rsid w:val="004F4717"/>
    <w:rsid w:val="005E0221"/>
    <w:rsid w:val="006A4E66"/>
    <w:rsid w:val="00730175"/>
    <w:rsid w:val="00791B07"/>
    <w:rsid w:val="008804D5"/>
    <w:rsid w:val="00924B17"/>
    <w:rsid w:val="0096541C"/>
    <w:rsid w:val="009F2005"/>
    <w:rsid w:val="00A22EF4"/>
    <w:rsid w:val="00B33D18"/>
    <w:rsid w:val="00B5179C"/>
    <w:rsid w:val="00B701BF"/>
    <w:rsid w:val="00C17E94"/>
    <w:rsid w:val="00C41AD4"/>
    <w:rsid w:val="00C803D5"/>
    <w:rsid w:val="00C9185B"/>
    <w:rsid w:val="00DE34E6"/>
    <w:rsid w:val="00DF5584"/>
    <w:rsid w:val="00E21E15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0769"/>
  <w15:docId w15:val="{2F3F7D79-73A5-47A1-962F-7D0BEBB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B5179C"/>
  </w:style>
  <w:style w:type="paragraph" w:styleId="a6">
    <w:name w:val="footer"/>
    <w:basedOn w:val="a"/>
    <w:link w:val="a7"/>
    <w:uiPriority w:val="99"/>
    <w:unhideWhenUsed/>
    <w:rsid w:val="00B5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B5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Norifumi Kawai</dc:creator>
  <cp:lastModifiedBy>Kawai Norifumi</cp:lastModifiedBy>
  <cp:revision>20</cp:revision>
  <dcterms:created xsi:type="dcterms:W3CDTF">2013-02-04T18:01:00Z</dcterms:created>
  <dcterms:modified xsi:type="dcterms:W3CDTF">2022-02-28T12:45:00Z</dcterms:modified>
</cp:coreProperties>
</file>