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8F387" w14:textId="6D7E0196" w:rsidR="00D50203" w:rsidRPr="000C4D17" w:rsidRDefault="00D50203" w:rsidP="0085655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</w:pPr>
      <w:r w:rsidRPr="00D50203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 xml:space="preserve">FDI Strategies </w:t>
      </w:r>
      <w:r w:rsidR="000C4D1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/>
        </w:rPr>
        <w:t>–</w:t>
      </w:r>
      <w:r w:rsidR="000C4D17" w:rsidRPr="000C4D17">
        <w:rPr>
          <w:rFonts w:ascii="Times New Roman" w:eastAsia="ＭＳ Ｐゴシック" w:hAnsi="Times New Roman" w:cs="Times New Roman"/>
          <w:b/>
          <w:bCs/>
          <w:sz w:val="24"/>
          <w:szCs w:val="24"/>
          <w:lang w:val="en-US" w:eastAsia="ja-JP"/>
        </w:rPr>
        <w:t>Exit Timing</w:t>
      </w:r>
    </w:p>
    <w:p w14:paraId="5F0BF110" w14:textId="77777777" w:rsidR="00A22930" w:rsidRDefault="00A22930" w:rsidP="00FD0204">
      <w:pPr>
        <w:pStyle w:val="Web"/>
        <w:snapToGrid w:val="0"/>
        <w:spacing w:before="0" w:beforeAutospacing="0" w:after="0" w:afterAutospacing="0"/>
        <w:rPr>
          <w:rFonts w:eastAsia="ＭＳ 明朝"/>
          <w:b/>
          <w:bCs/>
        </w:rPr>
      </w:pPr>
    </w:p>
    <w:p w14:paraId="403048C8" w14:textId="1E5C894C" w:rsidR="00FD0204" w:rsidRPr="00D50203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D50203">
        <w:rPr>
          <w:rFonts w:eastAsia="ＭＳ 明朝"/>
          <w:b/>
          <w:bCs/>
        </w:rPr>
        <w:t xml:space="preserve">Buckley, P. J., Horn, S. A., Cross, A. R., &amp; Stillwell, J. </w:t>
      </w:r>
      <w:r w:rsidRPr="00D50203">
        <w:rPr>
          <w:rFonts w:eastAsia="ＭＳ 明朝"/>
        </w:rPr>
        <w:t xml:space="preserve">(2013). “The Spatial Redistribution of Japanese Direct Investment in the UK between 1991 &amp; 2010”, </w:t>
      </w:r>
      <w:r w:rsidRPr="00D50203">
        <w:rPr>
          <w:rFonts w:eastAsia="ＭＳ 明朝"/>
          <w:i/>
          <w:iCs/>
        </w:rPr>
        <w:t>Business History</w:t>
      </w:r>
      <w:r w:rsidRPr="00D50203">
        <w:rPr>
          <w:rFonts w:eastAsia="ＭＳ 明朝"/>
        </w:rPr>
        <w:t>, 55(3), 405-430.</w:t>
      </w:r>
    </w:p>
    <w:p w14:paraId="5903C8A3" w14:textId="7CA90E5F" w:rsidR="00FD0204" w:rsidRPr="00FD0204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FD0204">
        <w:rPr>
          <w:rFonts w:eastAsia="ＭＳ 明朝"/>
          <w:b/>
          <w:bCs/>
        </w:rPr>
        <w:t>Q1:</w:t>
      </w:r>
      <w:r w:rsidRPr="00FD0204">
        <w:rPr>
          <w:rFonts w:eastAsia="ＭＳ 明朝"/>
        </w:rPr>
        <w:t xml:space="preserve"> Discuss the major </w:t>
      </w:r>
      <w:r w:rsidR="00BD4A01" w:rsidRPr="00D50203">
        <w:rPr>
          <w:rFonts w:eastAsia="ＭＳ 明朝"/>
          <w:b/>
          <w:bCs/>
        </w:rPr>
        <w:t>CHARACTERISTICS</w:t>
      </w:r>
      <w:r w:rsidRPr="00FD0204">
        <w:rPr>
          <w:rFonts w:eastAsia="ＭＳ 明朝"/>
          <w:b/>
          <w:bCs/>
        </w:rPr>
        <w:t xml:space="preserve"> </w:t>
      </w:r>
      <w:r w:rsidRPr="00FD0204">
        <w:rPr>
          <w:rFonts w:eastAsia="ＭＳ 明朝"/>
        </w:rPr>
        <w:t>of Japanese FDI in the UK.</w:t>
      </w:r>
    </w:p>
    <w:p w14:paraId="0134F7E6" w14:textId="77777777" w:rsidR="00FD0204" w:rsidRPr="00FD0204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FD0204">
        <w:rPr>
          <w:rFonts w:eastAsia="ＭＳ 明朝"/>
          <w:b/>
          <w:bCs/>
        </w:rPr>
        <w:t>Q2:</w:t>
      </w:r>
      <w:r w:rsidRPr="00FD0204">
        <w:rPr>
          <w:rFonts w:eastAsia="ＭＳ 明朝"/>
        </w:rPr>
        <w:t xml:space="preserve"> Elaborate on </w:t>
      </w:r>
      <w:r w:rsidRPr="00FD0204">
        <w:rPr>
          <w:rFonts w:eastAsia="ＭＳ 明朝"/>
          <w:b/>
          <w:bCs/>
        </w:rPr>
        <w:t xml:space="preserve">HOW </w:t>
      </w:r>
      <w:r w:rsidRPr="00FD0204">
        <w:rPr>
          <w:rFonts w:eastAsia="ＭＳ 明朝"/>
        </w:rPr>
        <w:t>industrial support policy influences the investment pattern of Japanese multinational corporations.</w:t>
      </w:r>
    </w:p>
    <w:p w14:paraId="6816EE7F" w14:textId="77777777" w:rsidR="00FD0204" w:rsidRPr="00FD0204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FD0204">
        <w:rPr>
          <w:rFonts w:eastAsia="ＭＳ 明朝"/>
          <w:b/>
          <w:bCs/>
        </w:rPr>
        <w:t>Q3:</w:t>
      </w:r>
      <w:r w:rsidRPr="00FD0204">
        <w:rPr>
          <w:rFonts w:eastAsia="ＭＳ 明朝"/>
        </w:rPr>
        <w:t xml:space="preserve"> </w:t>
      </w:r>
      <w:r w:rsidRPr="00FD0204">
        <w:rPr>
          <w:rFonts w:eastAsia="ＭＳ 明朝"/>
          <w:b/>
          <w:bCs/>
        </w:rPr>
        <w:t>WHAT</w:t>
      </w:r>
      <w:r w:rsidRPr="00FD0204">
        <w:rPr>
          <w:rFonts w:eastAsia="ＭＳ 明朝"/>
        </w:rPr>
        <w:t xml:space="preserve"> does it mean by “agglomeration”? What about the positive &amp; negative effects of “agglomeration” in general? How does it determine Japanese MNCs’ location strategies?</w:t>
      </w:r>
    </w:p>
    <w:p w14:paraId="52C863F7" w14:textId="5AE66794" w:rsidR="00FD0204" w:rsidRPr="00FD0204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FD0204">
        <w:rPr>
          <w:rFonts w:eastAsia="ＭＳ 明朝"/>
          <w:b/>
          <w:bCs/>
        </w:rPr>
        <w:t>Q4:</w:t>
      </w:r>
      <w:r w:rsidRPr="00FD0204">
        <w:rPr>
          <w:rFonts w:eastAsia="ＭＳ 明朝"/>
        </w:rPr>
        <w:t xml:space="preserve"> Describe the </w:t>
      </w:r>
      <w:r w:rsidR="00BD4A01" w:rsidRPr="00D50203">
        <w:rPr>
          <w:rFonts w:eastAsia="ＭＳ 明朝"/>
          <w:b/>
          <w:bCs/>
        </w:rPr>
        <w:t>PATTERNS</w:t>
      </w:r>
      <w:r w:rsidRPr="00FD0204">
        <w:rPr>
          <w:rFonts w:eastAsia="ＭＳ 明朝"/>
        </w:rPr>
        <w:t xml:space="preserve"> of Japanese firms’ location at the subnational level from 1991 to 2010 as presented in Figure 1 (page 418).</w:t>
      </w:r>
    </w:p>
    <w:p w14:paraId="4247D604" w14:textId="16C596DC" w:rsidR="00FD0204" w:rsidRDefault="00FD0204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  <w:r w:rsidRPr="00D50203">
        <w:rPr>
          <w:rFonts w:eastAsia="ＭＳ 明朝"/>
          <w:b/>
          <w:bCs/>
        </w:rPr>
        <w:t>Q5:</w:t>
      </w:r>
      <w:r w:rsidRPr="00D50203">
        <w:rPr>
          <w:rFonts w:eastAsia="ＭＳ 明朝"/>
        </w:rPr>
        <w:t xml:space="preserve"> </w:t>
      </w:r>
      <w:r w:rsidRPr="00D50203">
        <w:rPr>
          <w:rFonts w:eastAsia="ＭＳ 明朝"/>
          <w:b/>
          <w:bCs/>
        </w:rPr>
        <w:t>W</w:t>
      </w:r>
      <w:r w:rsidR="00BD4A01" w:rsidRPr="00D50203">
        <w:rPr>
          <w:rFonts w:eastAsia="ＭＳ 明朝"/>
          <w:b/>
          <w:bCs/>
        </w:rPr>
        <w:t>HAT</w:t>
      </w:r>
      <w:r w:rsidRPr="00D50203">
        <w:rPr>
          <w:rFonts w:eastAsia="ＭＳ 明朝"/>
        </w:rPr>
        <w:t xml:space="preserve"> are the crucial remarks of this piece of work?</w:t>
      </w:r>
    </w:p>
    <w:p w14:paraId="55169825" w14:textId="77777777" w:rsidR="00D51B88" w:rsidRDefault="00D51B88" w:rsidP="00FD0204">
      <w:pPr>
        <w:pStyle w:val="Web"/>
        <w:snapToGrid w:val="0"/>
        <w:spacing w:before="0" w:beforeAutospacing="0" w:after="0" w:afterAutospacing="0"/>
        <w:rPr>
          <w:rFonts w:eastAsia="ＭＳ 明朝"/>
        </w:rPr>
      </w:pPr>
    </w:p>
    <w:p w14:paraId="5ADED1AD" w14:textId="77777777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</w:pPr>
      <w:r w:rsidRPr="003456FC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Thams, Y., &amp; Dau, L. A. </w:t>
      </w:r>
      <w:r w:rsidRPr="003456FC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  <w:t xml:space="preserve">(2023). “Do Liberal &amp; Conservative-Leaning CEOs Approach De-Internationalization Differently? Zooming in on the Onset of the 2022 Russia/Ukraine Crisis”, </w:t>
      </w:r>
      <w:r w:rsidRPr="003456FC">
        <w:rPr>
          <w:rFonts w:ascii="Times New Roman" w:eastAsia="ＭＳ 明朝" w:hAnsi="Times New Roman" w:cs="Times New Roman"/>
          <w:i/>
          <w:iCs/>
          <w:color w:val="000000" w:themeColor="text1"/>
          <w:sz w:val="24"/>
          <w:szCs w:val="24"/>
          <w:lang w:val="en-US"/>
        </w:rPr>
        <w:t>Journal of World Business</w:t>
      </w:r>
      <w:r w:rsidRPr="003456FC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  <w:t>, 58(5), 101475.</w:t>
      </w:r>
    </w:p>
    <w:p w14:paraId="41BB4566" w14:textId="3BF53958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Q1: 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What is the main 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CONTENT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of this article? What 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CONTRIBUTIONS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does this piece of work make to the existing literature on de-internationalization?</w:t>
      </w:r>
    </w:p>
    <w:p w14:paraId="2966565B" w14:textId="31DDA4F6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Q2:</w:t>
      </w:r>
      <w:r w:rsidR="00A62E8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 xml:space="preserve"> </w:t>
      </w:r>
      <w:r w:rsidR="003456F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>Investigate</w:t>
      </w:r>
      <w:r w:rsidR="00A62E8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</w:t>
      </w:r>
      <w:r w:rsidR="00A62E8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HOW</w:t>
      </w:r>
      <w:r w:rsidR="00A62E8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the Russia-Ukraine </w:t>
      </w:r>
      <w:r w:rsidR="00A62E8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IMPACTED</w:t>
      </w:r>
      <w:r w:rsidR="00A62E8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MNCs (Italian &amp; other European MNCs) operating in Russia &amp; neighboring countries &amp; discuss </w:t>
      </w:r>
      <w:r w:rsidR="00A62E8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HOW</w:t>
      </w:r>
      <w:r w:rsidR="00A62E8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they </w:t>
      </w:r>
      <w:r w:rsidR="00A62E8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RESPONDED</w:t>
      </w:r>
      <w:r w:rsidR="003456F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/HAVE BEEN RESPONDING</w:t>
      </w:r>
      <w:r w:rsidR="00A62E8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to this crisis from a strategic point of view</w:t>
      </w:r>
      <w:r w:rsidR="003456F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in detail.</w:t>
      </w:r>
    </w:p>
    <w:p w14:paraId="484F7012" w14:textId="581F6325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Q3: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Summarize the 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LOGIC 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of Figure 1 with your own words.</w:t>
      </w:r>
    </w:p>
    <w:p w14:paraId="65BC9260" w14:textId="3B99B148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Q4: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What </w:t>
      </w:r>
      <w:r w:rsidR="00A62E8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MANAGERIAL IMPLICATIONS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can be drawn from th</w:t>
      </w:r>
      <w:r w:rsidR="003456F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e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empirical findings</w:t>
      </w:r>
      <w:r w:rsidR="003456F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of this article</w:t>
      </w:r>
      <w:r w:rsidR="00A62E8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?</w:t>
      </w:r>
    </w:p>
    <w:p w14:paraId="2028316D" w14:textId="0F7B8788" w:rsidR="00D51B88" w:rsidRPr="003456FC" w:rsidRDefault="003456FC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Q5: </w:t>
      </w:r>
      <w:r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What is the </w:t>
      </w: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TAKE-HOME</w:t>
      </w:r>
      <w:r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</w:t>
      </w: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MESSAGE</w:t>
      </w:r>
      <w:r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 of this article?</w:t>
      </w:r>
    </w:p>
    <w:p w14:paraId="7E5490DE" w14:textId="77777777" w:rsidR="003456FC" w:rsidRPr="003456FC" w:rsidRDefault="003456FC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 w:eastAsia="ja-JP"/>
        </w:rPr>
      </w:pPr>
    </w:p>
    <w:p w14:paraId="311EC06D" w14:textId="78FD1554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</w:pPr>
      <w:r w:rsidRPr="003456FC"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Ozkan, K. </w:t>
      </w:r>
      <w:r w:rsidRPr="003456FC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  <w:t xml:space="preserve">(2020). “International Market Exit by Firms: Misalignment of Strategy with the Foreign Market Risk Environment”, </w:t>
      </w:r>
      <w:r w:rsidRPr="003456FC">
        <w:rPr>
          <w:rFonts w:ascii="Times New Roman" w:eastAsia="ＭＳ 明朝" w:hAnsi="Times New Roman" w:cs="Times New Roman"/>
          <w:i/>
          <w:iCs/>
          <w:color w:val="000000" w:themeColor="text1"/>
          <w:sz w:val="24"/>
          <w:szCs w:val="24"/>
          <w:lang w:val="en-US"/>
        </w:rPr>
        <w:t>International Business Review</w:t>
      </w:r>
      <w:r w:rsidRPr="003456FC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/>
        </w:rPr>
        <w:t>, 29(6): 101741</w:t>
      </w:r>
    </w:p>
    <w:p w14:paraId="2BA1B5BD" w14:textId="1C29221B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Q1: </w:t>
      </w:r>
      <w:r w:rsidR="0015478D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What are the </w:t>
      </w:r>
      <w:r w:rsidR="0015478D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CONTRIBUTIONS </w:t>
      </w:r>
      <w:r w:rsidR="0015478D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of this article?</w:t>
      </w:r>
    </w:p>
    <w:p w14:paraId="75C5EE8C" w14:textId="1DFBE1A0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i/>
          <w:iCs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Q2:</w:t>
      </w:r>
      <w:r w:rsidR="0015478D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AF5888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Explain what</w:t>
      </w:r>
      <w:r w:rsidR="00AF5888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ROLES </w:t>
      </w:r>
      <w:r w:rsidR="00AF5888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strategy would play in international market exits in detail.</w:t>
      </w:r>
    </w:p>
    <w:p w14:paraId="259D56D6" w14:textId="5B99D8A1" w:rsidR="00440AFC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Q3:</w:t>
      </w:r>
      <w:r w:rsidR="00440AF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440AF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WHY</w:t>
      </w:r>
      <w:r w:rsidR="00AF5888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440AF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&amp; HOW </w:t>
      </w:r>
      <w:r w:rsidR="00AF5888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 xml:space="preserve">do you think </w:t>
      </w:r>
      <w:r w:rsidR="00440AF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important for firms to have the ability to scan internal &amp; external environments?</w:t>
      </w:r>
    </w:p>
    <w:p w14:paraId="28ED50D8" w14:textId="122D996F" w:rsidR="00D51B88" w:rsidRPr="003456FC" w:rsidRDefault="00D51B88" w:rsidP="00D51B88">
      <w:pPr>
        <w:spacing w:after="0" w:line="240" w:lineRule="auto"/>
        <w:jc w:val="both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US" w:eastAsia="ja-JP"/>
        </w:rPr>
      </w:pPr>
      <w:r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Q4:</w:t>
      </w:r>
      <w:r w:rsidR="00440AFC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 xml:space="preserve"> </w:t>
      </w:r>
      <w:r w:rsidR="00440AF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Identify one specific MNC divestment </w:t>
      </w:r>
      <w:r w:rsidR="00882FE6" w:rsidRPr="00882FE6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highlight w:val="yellow"/>
          <w:lang w:val="en-US" w:eastAsia="ja-JP"/>
        </w:rPr>
        <w:t>CASE</w:t>
      </w:r>
      <w:r w:rsidR="00440AF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 xml:space="preserve"> &amp; explain the reasons for your chosen MNC</w:t>
      </w:r>
      <w:r w:rsidR="00440AFC" w:rsidRPr="00882FE6">
        <w:rPr>
          <w:rFonts w:ascii="Times New Roman" w:eastAsia="ＭＳ 明朝" w:hAnsi="Times New Roman" w:cs="Times New Roman"/>
          <w:color w:val="000000" w:themeColor="text1"/>
          <w:sz w:val="24"/>
          <w:szCs w:val="24"/>
          <w:highlight w:val="yellow"/>
          <w:lang w:val="en-US" w:eastAsia="ja-JP"/>
        </w:rPr>
        <w:t>’</w:t>
      </w:r>
      <w:r w:rsidR="00440AFC" w:rsidRPr="00882FE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highlight w:val="yellow"/>
          <w:lang w:val="en-US" w:eastAsia="ja-JP"/>
        </w:rPr>
        <w:t>s exit from a foreign market.</w:t>
      </w:r>
    </w:p>
    <w:p w14:paraId="12DBCC42" w14:textId="348F9806" w:rsidR="00D51B88" w:rsidRPr="003456FC" w:rsidRDefault="00D51B88" w:rsidP="00440AFC">
      <w:pPr>
        <w:spacing w:after="0" w:line="240" w:lineRule="auto"/>
        <w:jc w:val="both"/>
        <w:rPr>
          <w:rFonts w:ascii="Times New Roman" w:eastAsia="ＭＳ 明朝" w:hAnsi="Times New Roman" w:cs="Times New Roman"/>
          <w:b/>
          <w:bCs/>
          <w:color w:val="000000" w:themeColor="text1"/>
          <w:sz w:val="24"/>
          <w:szCs w:val="24"/>
          <w:lang w:val="en-US" w:eastAsia="ja-JP"/>
        </w:rPr>
      </w:pPr>
      <w:r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>Q5:</w:t>
      </w:r>
      <w:r w:rsidR="00440AF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</w:t>
      </w:r>
      <w:r w:rsidR="00440AF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What</w:t>
      </w:r>
      <w:r w:rsidR="00440AFC" w:rsidRPr="003456FC">
        <w:rPr>
          <w:rFonts w:ascii="Times New Roman" w:eastAsia="ＭＳ 明朝" w:hAnsi="Times New Roman" w:cs="Times New Roman" w:hint="eastAsia"/>
          <w:b/>
          <w:bCs/>
          <w:color w:val="000000" w:themeColor="text1"/>
          <w:sz w:val="24"/>
          <w:szCs w:val="24"/>
          <w:lang w:val="en-US" w:eastAsia="ja-JP"/>
        </w:rPr>
        <w:t xml:space="preserve"> DRAWBACKS </w:t>
      </w:r>
      <w:r w:rsidR="00440AFC" w:rsidRPr="003456FC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lang w:val="en-US" w:eastAsia="ja-JP"/>
        </w:rPr>
        <w:t>are inherent in this piece of scholarly work?</w:t>
      </w:r>
    </w:p>
    <w:sectPr w:rsidR="00D51B88" w:rsidRPr="003456FC" w:rsidSect="00036E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EB8C6" w14:textId="77777777" w:rsidR="00036E60" w:rsidRDefault="00036E60" w:rsidP="00D00EA0">
      <w:pPr>
        <w:spacing w:after="0" w:line="240" w:lineRule="auto"/>
      </w:pPr>
      <w:r>
        <w:separator/>
      </w:r>
    </w:p>
  </w:endnote>
  <w:endnote w:type="continuationSeparator" w:id="0">
    <w:p w14:paraId="49314243" w14:textId="77777777" w:rsidR="00036E60" w:rsidRDefault="00036E60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23AB5" w14:textId="77777777" w:rsidR="00036E60" w:rsidRDefault="00036E60" w:rsidP="00D00EA0">
      <w:pPr>
        <w:spacing w:after="0" w:line="240" w:lineRule="auto"/>
      </w:pPr>
      <w:r>
        <w:separator/>
      </w:r>
    </w:p>
  </w:footnote>
  <w:footnote w:type="continuationSeparator" w:id="0">
    <w:p w14:paraId="01786A42" w14:textId="77777777" w:rsidR="00036E60" w:rsidRDefault="00036E60" w:rsidP="00D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34E22"/>
    <w:multiLevelType w:val="hybridMultilevel"/>
    <w:tmpl w:val="6BEEF82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20627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B0"/>
    <w:rsid w:val="00034C9B"/>
    <w:rsid w:val="00036E60"/>
    <w:rsid w:val="000C4D17"/>
    <w:rsid w:val="000D51B7"/>
    <w:rsid w:val="0015478D"/>
    <w:rsid w:val="00155FA6"/>
    <w:rsid w:val="002072B0"/>
    <w:rsid w:val="00210849"/>
    <w:rsid w:val="002B029E"/>
    <w:rsid w:val="002C00A5"/>
    <w:rsid w:val="00301D2D"/>
    <w:rsid w:val="003456FC"/>
    <w:rsid w:val="003C312F"/>
    <w:rsid w:val="00412B87"/>
    <w:rsid w:val="00440AFC"/>
    <w:rsid w:val="004E3788"/>
    <w:rsid w:val="00544A73"/>
    <w:rsid w:val="00553C0A"/>
    <w:rsid w:val="005B0C1A"/>
    <w:rsid w:val="00663C86"/>
    <w:rsid w:val="006C536F"/>
    <w:rsid w:val="006C740E"/>
    <w:rsid w:val="006D6C28"/>
    <w:rsid w:val="006F1270"/>
    <w:rsid w:val="007052A0"/>
    <w:rsid w:val="00745263"/>
    <w:rsid w:val="00762C84"/>
    <w:rsid w:val="007852CE"/>
    <w:rsid w:val="007A4F67"/>
    <w:rsid w:val="00820AC3"/>
    <w:rsid w:val="00856551"/>
    <w:rsid w:val="008641D9"/>
    <w:rsid w:val="008669D0"/>
    <w:rsid w:val="00882FE6"/>
    <w:rsid w:val="008D497B"/>
    <w:rsid w:val="00972EE8"/>
    <w:rsid w:val="00A22930"/>
    <w:rsid w:val="00A53DC1"/>
    <w:rsid w:val="00A62E8C"/>
    <w:rsid w:val="00A90B4A"/>
    <w:rsid w:val="00AA0E6D"/>
    <w:rsid w:val="00AF0C1C"/>
    <w:rsid w:val="00AF5888"/>
    <w:rsid w:val="00B21C5A"/>
    <w:rsid w:val="00BA5127"/>
    <w:rsid w:val="00BD4A01"/>
    <w:rsid w:val="00BF7F26"/>
    <w:rsid w:val="00C0365C"/>
    <w:rsid w:val="00C94E01"/>
    <w:rsid w:val="00D00EA0"/>
    <w:rsid w:val="00D47C89"/>
    <w:rsid w:val="00D50203"/>
    <w:rsid w:val="00D51B88"/>
    <w:rsid w:val="00DA0F83"/>
    <w:rsid w:val="00E012CF"/>
    <w:rsid w:val="00E85AA4"/>
    <w:rsid w:val="00F73661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5B478"/>
  <w15:docId w15:val="{EB45E952-B378-49E2-8BFE-C7243CC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EA0"/>
  </w:style>
  <w:style w:type="paragraph" w:styleId="a5">
    <w:name w:val="footer"/>
    <w:basedOn w:val="a"/>
    <w:link w:val="a6"/>
    <w:uiPriority w:val="99"/>
    <w:unhideWhenUsed/>
    <w:rsid w:val="00D0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EA0"/>
  </w:style>
  <w:style w:type="paragraph" w:styleId="Web">
    <w:name w:val="Normal (Web)"/>
    <w:basedOn w:val="a"/>
    <w:uiPriority w:val="99"/>
    <w:unhideWhenUsed/>
    <w:rsid w:val="006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styleId="a7">
    <w:name w:val="Strong"/>
    <w:basedOn w:val="a0"/>
    <w:uiPriority w:val="22"/>
    <w:qFormat/>
    <w:rsid w:val="006F1270"/>
    <w:rPr>
      <w:b/>
      <w:bCs/>
    </w:rPr>
  </w:style>
  <w:style w:type="paragraph" w:styleId="a8">
    <w:name w:val="List Paragraph"/>
    <w:basedOn w:val="a"/>
    <w:uiPriority w:val="34"/>
    <w:qFormat/>
    <w:rsid w:val="00FD0204"/>
    <w:pPr>
      <w:ind w:left="720"/>
      <w:contextualSpacing/>
    </w:pPr>
    <w:rPr>
      <w:lang w:val="de-DE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69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9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5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94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Sussex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Norifumi Kawai</dc:creator>
  <cp:lastModifiedBy>Kawai Norifumi</cp:lastModifiedBy>
  <cp:revision>45</cp:revision>
  <cp:lastPrinted>2013-02-27T15:16:00Z</cp:lastPrinted>
  <dcterms:created xsi:type="dcterms:W3CDTF">2013-01-31T10:36:00Z</dcterms:created>
  <dcterms:modified xsi:type="dcterms:W3CDTF">2024-03-27T15:37:00Z</dcterms:modified>
</cp:coreProperties>
</file>