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51CB2" w14:textId="0A1C2FF1" w:rsidR="00881746" w:rsidRDefault="00AC1503" w:rsidP="00AC1503">
      <w:pPr>
        <w:jc w:val="center"/>
      </w:pPr>
      <w:r>
        <w:t xml:space="preserve">Società quotate </w:t>
      </w:r>
    </w:p>
    <w:p w14:paraId="096A6051" w14:textId="31EC6556" w:rsidR="00AC1503" w:rsidRDefault="00AC1503" w:rsidP="00AC1503">
      <w:pPr>
        <w:jc w:val="center"/>
      </w:pPr>
      <w:r>
        <w:t>Remunerazione</w:t>
      </w:r>
    </w:p>
    <w:p w14:paraId="58875A1A" w14:textId="11024082" w:rsidR="00AC1503" w:rsidRDefault="00AC1503" w:rsidP="00AC1503">
      <w:pPr>
        <w:jc w:val="center"/>
      </w:pPr>
      <w:r>
        <w:t>Ripartizione cluster di società per gruppi</w:t>
      </w:r>
    </w:p>
    <w:p w14:paraId="02546E2F" w14:textId="77777777" w:rsidR="00AC1503" w:rsidRDefault="00AC1503" w:rsidP="00AC1503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C1503" w14:paraId="595089EC" w14:textId="77777777" w:rsidTr="00AC1503">
        <w:tc>
          <w:tcPr>
            <w:tcW w:w="3209" w:type="dxa"/>
          </w:tcPr>
          <w:p w14:paraId="30FF9119" w14:textId="4C9795F2" w:rsidR="00AC1503" w:rsidRDefault="00AC1503" w:rsidP="00AC1503">
            <w:pPr>
              <w:jc w:val="center"/>
            </w:pPr>
            <w:r>
              <w:t>N. componenti gruppo</w:t>
            </w:r>
          </w:p>
        </w:tc>
        <w:tc>
          <w:tcPr>
            <w:tcW w:w="3209" w:type="dxa"/>
          </w:tcPr>
          <w:p w14:paraId="576E4984" w14:textId="776B5A82" w:rsidR="00AC1503" w:rsidRDefault="00AC1503" w:rsidP="00AC1503">
            <w:pPr>
              <w:jc w:val="center"/>
            </w:pPr>
            <w:r>
              <w:t>Cluster</w:t>
            </w:r>
          </w:p>
        </w:tc>
        <w:tc>
          <w:tcPr>
            <w:tcW w:w="3210" w:type="dxa"/>
          </w:tcPr>
          <w:p w14:paraId="3D073A33" w14:textId="583F39BD" w:rsidR="00AC1503" w:rsidRDefault="00AC1503" w:rsidP="00AC1503">
            <w:pPr>
              <w:jc w:val="center"/>
            </w:pPr>
            <w:r>
              <w:t>Elenco società</w:t>
            </w:r>
          </w:p>
        </w:tc>
      </w:tr>
      <w:tr w:rsidR="00AC1503" w14:paraId="45E7BAC9" w14:textId="77777777" w:rsidTr="00AC1503">
        <w:tc>
          <w:tcPr>
            <w:tcW w:w="3209" w:type="dxa"/>
          </w:tcPr>
          <w:p w14:paraId="01C802F2" w14:textId="26BB56C2" w:rsidR="00AC1503" w:rsidRDefault="00AC1503" w:rsidP="00AC1503">
            <w:pPr>
              <w:jc w:val="center"/>
            </w:pPr>
            <w:r>
              <w:t>6 (o maggiore)</w:t>
            </w:r>
          </w:p>
        </w:tc>
        <w:tc>
          <w:tcPr>
            <w:tcW w:w="3209" w:type="dxa"/>
          </w:tcPr>
          <w:p w14:paraId="7125BA14" w14:textId="3808052D" w:rsidR="00AC1503" w:rsidRDefault="00AC1503" w:rsidP="00AC1503">
            <w:pPr>
              <w:jc w:val="center"/>
            </w:pPr>
            <w:r>
              <w:t>Società italiane appartenenti all’indice FTSE Mibtel</w:t>
            </w:r>
          </w:p>
        </w:tc>
        <w:tc>
          <w:tcPr>
            <w:tcW w:w="3210" w:type="dxa"/>
          </w:tcPr>
          <w:p w14:paraId="36743D46" w14:textId="77777777" w:rsidR="00AC1503" w:rsidRDefault="00AC1503" w:rsidP="00AC1503">
            <w:pPr>
              <w:jc w:val="center"/>
            </w:pPr>
            <w:r>
              <w:t>A2a</w:t>
            </w:r>
          </w:p>
          <w:p w14:paraId="245F8691" w14:textId="77777777" w:rsidR="00AC1503" w:rsidRDefault="00AC1503" w:rsidP="00AC1503">
            <w:pPr>
              <w:jc w:val="center"/>
            </w:pPr>
            <w:r>
              <w:t>Amplifon</w:t>
            </w:r>
          </w:p>
          <w:p w14:paraId="7FBA1DDF" w14:textId="77777777" w:rsidR="00AC1503" w:rsidRDefault="00AC1503" w:rsidP="00AC1503">
            <w:pPr>
              <w:jc w:val="center"/>
            </w:pPr>
            <w:r>
              <w:t>Azimut</w:t>
            </w:r>
          </w:p>
          <w:p w14:paraId="2218F2DE" w14:textId="77777777" w:rsidR="00AC1503" w:rsidRDefault="00AC1503" w:rsidP="00AC1503">
            <w:pPr>
              <w:jc w:val="center"/>
            </w:pPr>
            <w:r>
              <w:t>Banca Mediolanum</w:t>
            </w:r>
          </w:p>
          <w:p w14:paraId="3229F60E" w14:textId="77777777" w:rsidR="00AC1503" w:rsidRDefault="00AC1503" w:rsidP="00AC1503">
            <w:pPr>
              <w:jc w:val="center"/>
            </w:pPr>
            <w:r>
              <w:t>Banca Monte Paschi Siena</w:t>
            </w:r>
          </w:p>
          <w:p w14:paraId="0ED154E6" w14:textId="77777777" w:rsidR="00AC1503" w:rsidRDefault="00AC1503" w:rsidP="00AC1503">
            <w:pPr>
              <w:jc w:val="center"/>
            </w:pPr>
            <w:r>
              <w:t>Banco Bpm</w:t>
            </w:r>
          </w:p>
          <w:p w14:paraId="0FB2BEEB" w14:textId="77777777" w:rsidR="00AC1503" w:rsidRDefault="00AC1503" w:rsidP="00AC1503">
            <w:pPr>
              <w:jc w:val="center"/>
            </w:pPr>
            <w:proofErr w:type="spellStart"/>
            <w:r>
              <w:t>Bca</w:t>
            </w:r>
            <w:proofErr w:type="spellEnd"/>
            <w:r>
              <w:t xml:space="preserve"> Pop Sondrio</w:t>
            </w:r>
          </w:p>
          <w:p w14:paraId="5752FC29" w14:textId="77777777" w:rsidR="00AC1503" w:rsidRDefault="00AC1503" w:rsidP="00AC1503">
            <w:pPr>
              <w:jc w:val="center"/>
            </w:pPr>
            <w:r>
              <w:t>Bper Banca</w:t>
            </w:r>
          </w:p>
          <w:p w14:paraId="25A092FA" w14:textId="77777777" w:rsidR="00AC1503" w:rsidRDefault="00AC1503" w:rsidP="00AC1503">
            <w:pPr>
              <w:jc w:val="center"/>
            </w:pPr>
            <w:r>
              <w:t>Brunello Cucinelli</w:t>
            </w:r>
          </w:p>
          <w:p w14:paraId="1C3351BF" w14:textId="77777777" w:rsidR="00AC1503" w:rsidRDefault="00AC1503" w:rsidP="00AC1503">
            <w:pPr>
              <w:jc w:val="center"/>
            </w:pPr>
            <w:r>
              <w:t>Diasorin</w:t>
            </w:r>
          </w:p>
          <w:p w14:paraId="77D3C674" w14:textId="77777777" w:rsidR="00AC1503" w:rsidRDefault="00AC1503" w:rsidP="00AC1503">
            <w:pPr>
              <w:jc w:val="center"/>
            </w:pPr>
            <w:r>
              <w:t>Enel</w:t>
            </w:r>
          </w:p>
          <w:p w14:paraId="12714794" w14:textId="77777777" w:rsidR="00AC1503" w:rsidRDefault="00AC1503" w:rsidP="00AC1503">
            <w:pPr>
              <w:jc w:val="center"/>
            </w:pPr>
            <w:r>
              <w:t>Eni</w:t>
            </w:r>
          </w:p>
          <w:p w14:paraId="1ED3C0ED" w14:textId="77777777" w:rsidR="00AC1503" w:rsidRDefault="00AC1503" w:rsidP="00AC1503">
            <w:pPr>
              <w:jc w:val="center"/>
            </w:pPr>
            <w:r>
              <w:t>Erg</w:t>
            </w:r>
          </w:p>
          <w:p w14:paraId="3C9CF480" w14:textId="77777777" w:rsidR="00AC1503" w:rsidRDefault="00AC1503" w:rsidP="00AC1503">
            <w:pPr>
              <w:jc w:val="center"/>
            </w:pPr>
            <w:proofErr w:type="spellStart"/>
            <w:r>
              <w:t>Finecobank</w:t>
            </w:r>
            <w:proofErr w:type="spellEnd"/>
          </w:p>
          <w:p w14:paraId="6C5CB960" w14:textId="77777777" w:rsidR="00AC1503" w:rsidRDefault="00AC1503" w:rsidP="00AC1503">
            <w:pPr>
              <w:jc w:val="center"/>
            </w:pPr>
            <w:r>
              <w:t>Generali</w:t>
            </w:r>
          </w:p>
          <w:p w14:paraId="3C4080C6" w14:textId="77777777" w:rsidR="00AC1503" w:rsidRDefault="00AC1503" w:rsidP="00AC1503">
            <w:pPr>
              <w:jc w:val="center"/>
            </w:pPr>
            <w:r>
              <w:t>Hera</w:t>
            </w:r>
          </w:p>
          <w:p w14:paraId="11991129" w14:textId="77777777" w:rsidR="00AC1503" w:rsidRDefault="00AC1503" w:rsidP="00AC1503">
            <w:pPr>
              <w:jc w:val="center"/>
            </w:pPr>
            <w:r>
              <w:t>Interpump Group</w:t>
            </w:r>
          </w:p>
          <w:p w14:paraId="38341495" w14:textId="77777777" w:rsidR="00AC1503" w:rsidRDefault="00AC1503" w:rsidP="00AC1503">
            <w:pPr>
              <w:jc w:val="center"/>
            </w:pPr>
            <w:r>
              <w:t>Intesa Sanpaolo</w:t>
            </w:r>
          </w:p>
          <w:p w14:paraId="410664EE" w14:textId="77777777" w:rsidR="00AC1503" w:rsidRDefault="00AC1503" w:rsidP="00AC1503">
            <w:pPr>
              <w:jc w:val="center"/>
            </w:pPr>
            <w:proofErr w:type="spellStart"/>
            <w:r>
              <w:t>Inwit</w:t>
            </w:r>
            <w:proofErr w:type="spellEnd"/>
          </w:p>
          <w:p w14:paraId="2D5ADF45" w14:textId="77777777" w:rsidR="00AC1503" w:rsidRDefault="00AC1503" w:rsidP="00AC1503">
            <w:pPr>
              <w:jc w:val="center"/>
            </w:pPr>
            <w:r>
              <w:t>Italgas</w:t>
            </w:r>
          </w:p>
          <w:p w14:paraId="1234279F" w14:textId="77777777" w:rsidR="00AC1503" w:rsidRDefault="00AC1503" w:rsidP="00AC1503">
            <w:pPr>
              <w:jc w:val="center"/>
            </w:pPr>
            <w:r>
              <w:t>Leonardo</w:t>
            </w:r>
          </w:p>
          <w:p w14:paraId="75E0B229" w14:textId="77777777" w:rsidR="00AC1503" w:rsidRDefault="00AC1503" w:rsidP="00AC1503">
            <w:pPr>
              <w:jc w:val="center"/>
            </w:pPr>
            <w:r>
              <w:t>Mediobanca</w:t>
            </w:r>
          </w:p>
          <w:p w14:paraId="481FBFF6" w14:textId="77777777" w:rsidR="00AC1503" w:rsidRDefault="00AC1503" w:rsidP="00AC1503">
            <w:pPr>
              <w:jc w:val="center"/>
            </w:pPr>
            <w:r>
              <w:t>Moncler</w:t>
            </w:r>
          </w:p>
          <w:p w14:paraId="05141DF5" w14:textId="77777777" w:rsidR="00AC1503" w:rsidRDefault="00AC1503" w:rsidP="00AC1503">
            <w:pPr>
              <w:jc w:val="center"/>
            </w:pPr>
            <w:proofErr w:type="spellStart"/>
            <w:r>
              <w:t>Nexi</w:t>
            </w:r>
            <w:proofErr w:type="spellEnd"/>
          </w:p>
          <w:p w14:paraId="6FCDEE75" w14:textId="77777777" w:rsidR="00AC1503" w:rsidRDefault="00AC1503" w:rsidP="00AC1503">
            <w:pPr>
              <w:jc w:val="center"/>
            </w:pPr>
            <w:r>
              <w:t>Pirelli &amp; C</w:t>
            </w:r>
          </w:p>
          <w:p w14:paraId="4A41F005" w14:textId="77777777" w:rsidR="00AC1503" w:rsidRDefault="00AC1503" w:rsidP="00AC1503">
            <w:pPr>
              <w:jc w:val="center"/>
            </w:pPr>
            <w:r>
              <w:t>Poste Italiane</w:t>
            </w:r>
          </w:p>
          <w:p w14:paraId="5EA1D0D9" w14:textId="77777777" w:rsidR="00AC1503" w:rsidRDefault="00AC1503" w:rsidP="00AC1503">
            <w:pPr>
              <w:jc w:val="center"/>
            </w:pPr>
            <w:r>
              <w:t>Prysmian</w:t>
            </w:r>
          </w:p>
          <w:p w14:paraId="00D5F74B" w14:textId="77777777" w:rsidR="00AC1503" w:rsidRDefault="00AC1503" w:rsidP="00AC1503">
            <w:pPr>
              <w:jc w:val="center"/>
            </w:pPr>
            <w:r>
              <w:t>Recordati</w:t>
            </w:r>
          </w:p>
          <w:p w14:paraId="2B7C9F49" w14:textId="77777777" w:rsidR="00AC1503" w:rsidRDefault="00AC1503" w:rsidP="00AC1503">
            <w:pPr>
              <w:jc w:val="center"/>
            </w:pPr>
            <w:r>
              <w:t>Saipem</w:t>
            </w:r>
          </w:p>
          <w:p w14:paraId="66F77F59" w14:textId="77777777" w:rsidR="00AC1503" w:rsidRDefault="00AC1503" w:rsidP="00AC1503">
            <w:pPr>
              <w:jc w:val="center"/>
            </w:pPr>
            <w:r>
              <w:t>Snam</w:t>
            </w:r>
          </w:p>
          <w:p w14:paraId="3FDD57C8" w14:textId="77777777" w:rsidR="00AC1503" w:rsidRDefault="00AC1503" w:rsidP="00AC1503">
            <w:pPr>
              <w:jc w:val="center"/>
            </w:pPr>
            <w:r>
              <w:t>Telecom Italia</w:t>
            </w:r>
          </w:p>
          <w:p w14:paraId="297D58BE" w14:textId="77777777" w:rsidR="00AC1503" w:rsidRDefault="00AC1503" w:rsidP="00AC1503">
            <w:pPr>
              <w:jc w:val="center"/>
            </w:pPr>
            <w:r>
              <w:t>Terna</w:t>
            </w:r>
          </w:p>
          <w:p w14:paraId="48C236A2" w14:textId="77777777" w:rsidR="00AC1503" w:rsidRDefault="00AC1503" w:rsidP="00AC1503">
            <w:pPr>
              <w:jc w:val="center"/>
            </w:pPr>
            <w:r>
              <w:t>Unicredit</w:t>
            </w:r>
          </w:p>
          <w:p w14:paraId="4F608C00" w14:textId="5DB6B4E0" w:rsidR="00AC1503" w:rsidRDefault="00AC1503" w:rsidP="00AC1503">
            <w:pPr>
              <w:jc w:val="center"/>
            </w:pPr>
            <w:r>
              <w:t>Unipol</w:t>
            </w:r>
          </w:p>
        </w:tc>
      </w:tr>
      <w:tr w:rsidR="00AC1503" w14:paraId="7080CA94" w14:textId="77777777" w:rsidTr="00AC1503">
        <w:tc>
          <w:tcPr>
            <w:tcW w:w="3209" w:type="dxa"/>
          </w:tcPr>
          <w:p w14:paraId="65F5823D" w14:textId="548E3E20" w:rsidR="00AC1503" w:rsidRDefault="00AC1503" w:rsidP="00AC1503">
            <w:pPr>
              <w:jc w:val="center"/>
            </w:pPr>
            <w:r>
              <w:t>5</w:t>
            </w:r>
          </w:p>
        </w:tc>
        <w:tc>
          <w:tcPr>
            <w:tcW w:w="3209" w:type="dxa"/>
          </w:tcPr>
          <w:p w14:paraId="16925A78" w14:textId="36B70ACD" w:rsidR="00AC1503" w:rsidRDefault="00EC208A" w:rsidP="00AC1503">
            <w:pPr>
              <w:jc w:val="center"/>
            </w:pPr>
            <w:r>
              <w:t>Banche e assicurazioni</w:t>
            </w:r>
          </w:p>
        </w:tc>
        <w:tc>
          <w:tcPr>
            <w:tcW w:w="3210" w:type="dxa"/>
          </w:tcPr>
          <w:p w14:paraId="070EE719" w14:textId="77777777" w:rsidR="00EC208A" w:rsidRDefault="00EC208A" w:rsidP="00EC208A">
            <w:pPr>
              <w:jc w:val="center"/>
            </w:pPr>
            <w:r>
              <w:t>Banca Mediolanum</w:t>
            </w:r>
          </w:p>
          <w:p w14:paraId="61C4505E" w14:textId="77777777" w:rsidR="00EC208A" w:rsidRDefault="00EC208A" w:rsidP="00EC208A">
            <w:pPr>
              <w:jc w:val="center"/>
            </w:pPr>
            <w:r>
              <w:t>Banca Monte Paschi Siena</w:t>
            </w:r>
          </w:p>
          <w:p w14:paraId="434C1F62" w14:textId="77777777" w:rsidR="00EC208A" w:rsidRDefault="00EC208A" w:rsidP="00EC208A">
            <w:pPr>
              <w:jc w:val="center"/>
            </w:pPr>
            <w:r>
              <w:t>Banco Bpm</w:t>
            </w:r>
          </w:p>
          <w:p w14:paraId="5A5CC865" w14:textId="77777777" w:rsidR="00EC208A" w:rsidRDefault="00EC208A" w:rsidP="00EC208A">
            <w:pPr>
              <w:jc w:val="center"/>
            </w:pPr>
            <w:proofErr w:type="spellStart"/>
            <w:r>
              <w:t>Bca</w:t>
            </w:r>
            <w:proofErr w:type="spellEnd"/>
            <w:r>
              <w:t xml:space="preserve"> Pop Sondrio</w:t>
            </w:r>
          </w:p>
          <w:p w14:paraId="350B4007" w14:textId="77777777" w:rsidR="00AC1503" w:rsidRDefault="00EC208A" w:rsidP="00EC208A">
            <w:pPr>
              <w:jc w:val="center"/>
            </w:pPr>
            <w:r>
              <w:t>Bper Banca</w:t>
            </w:r>
          </w:p>
          <w:p w14:paraId="04C6CFB2" w14:textId="77777777" w:rsidR="00EC208A" w:rsidRDefault="00EC208A" w:rsidP="00EC208A">
            <w:pPr>
              <w:jc w:val="center"/>
            </w:pPr>
            <w:proofErr w:type="spellStart"/>
            <w:r w:rsidRPr="00EC208A">
              <w:t>Finecobank</w:t>
            </w:r>
            <w:proofErr w:type="spellEnd"/>
          </w:p>
          <w:p w14:paraId="0A69343D" w14:textId="77777777" w:rsidR="00EC208A" w:rsidRDefault="00EC208A" w:rsidP="00EC208A">
            <w:pPr>
              <w:jc w:val="center"/>
            </w:pPr>
            <w:r>
              <w:t>Intesa Sanpaolo</w:t>
            </w:r>
          </w:p>
          <w:p w14:paraId="2D54453F" w14:textId="77777777" w:rsidR="00EC208A" w:rsidRDefault="00EC208A" w:rsidP="00EC208A">
            <w:pPr>
              <w:jc w:val="center"/>
            </w:pPr>
            <w:r>
              <w:t>Mediobanca</w:t>
            </w:r>
          </w:p>
          <w:p w14:paraId="5004DF26" w14:textId="77777777" w:rsidR="00EC208A" w:rsidRDefault="00EC208A" w:rsidP="00EC208A">
            <w:pPr>
              <w:jc w:val="center"/>
            </w:pPr>
            <w:r>
              <w:t>Unicredit</w:t>
            </w:r>
          </w:p>
          <w:p w14:paraId="3E4861A8" w14:textId="77777777" w:rsidR="00EC208A" w:rsidRDefault="00EC208A" w:rsidP="00EC208A">
            <w:pPr>
              <w:jc w:val="center"/>
            </w:pPr>
            <w:r>
              <w:t>Banca Generali</w:t>
            </w:r>
          </w:p>
          <w:p w14:paraId="03BDFFE7" w14:textId="77777777" w:rsidR="00EC208A" w:rsidRDefault="00EC208A" w:rsidP="00EC208A">
            <w:pPr>
              <w:jc w:val="center"/>
            </w:pPr>
            <w:r>
              <w:lastRenderedPageBreak/>
              <w:t>Banca IFIS</w:t>
            </w:r>
          </w:p>
          <w:p w14:paraId="08A13EE7" w14:textId="77777777" w:rsidR="00EC208A" w:rsidRDefault="00EC208A" w:rsidP="00EC208A">
            <w:pPr>
              <w:jc w:val="center"/>
            </w:pPr>
            <w:r>
              <w:t>Banca Sistema</w:t>
            </w:r>
          </w:p>
          <w:p w14:paraId="36158AA0" w14:textId="77777777" w:rsidR="00EC208A" w:rsidRDefault="00EC208A" w:rsidP="00EC208A">
            <w:pPr>
              <w:jc w:val="center"/>
            </w:pPr>
            <w:r>
              <w:t>Banca Profilo</w:t>
            </w:r>
          </w:p>
          <w:p w14:paraId="085EF0B0" w14:textId="77777777" w:rsidR="00EC208A" w:rsidRDefault="00EC208A" w:rsidP="00EC208A">
            <w:pPr>
              <w:jc w:val="center"/>
            </w:pPr>
            <w:r>
              <w:t>Banco di Desio</w:t>
            </w:r>
          </w:p>
          <w:p w14:paraId="7F025A9F" w14:textId="77777777" w:rsidR="00EC208A" w:rsidRDefault="00EC208A" w:rsidP="00EC208A">
            <w:pPr>
              <w:jc w:val="center"/>
            </w:pPr>
            <w:r>
              <w:t>Illimity Bank</w:t>
            </w:r>
          </w:p>
          <w:p w14:paraId="0B1EF963" w14:textId="77777777" w:rsidR="00EC208A" w:rsidRDefault="00EC208A" w:rsidP="00EC208A">
            <w:pPr>
              <w:jc w:val="center"/>
            </w:pPr>
            <w:r>
              <w:t>Generali assicurazioni</w:t>
            </w:r>
          </w:p>
          <w:p w14:paraId="07A56E30" w14:textId="1B20B87C" w:rsidR="00EC208A" w:rsidRDefault="00EC208A" w:rsidP="00EC208A">
            <w:pPr>
              <w:jc w:val="center"/>
            </w:pPr>
            <w:r>
              <w:t>Unipol</w:t>
            </w:r>
          </w:p>
        </w:tc>
      </w:tr>
      <w:tr w:rsidR="00AC1503" w14:paraId="6EE3C74B" w14:textId="77777777" w:rsidTr="00AC1503">
        <w:tc>
          <w:tcPr>
            <w:tcW w:w="3209" w:type="dxa"/>
          </w:tcPr>
          <w:p w14:paraId="17E870E0" w14:textId="6FF2234B" w:rsidR="00AC1503" w:rsidRDefault="00AC1503" w:rsidP="00AC1503">
            <w:pPr>
              <w:jc w:val="center"/>
            </w:pPr>
            <w:r>
              <w:lastRenderedPageBreak/>
              <w:t>4</w:t>
            </w:r>
          </w:p>
        </w:tc>
        <w:tc>
          <w:tcPr>
            <w:tcW w:w="3209" w:type="dxa"/>
          </w:tcPr>
          <w:p w14:paraId="4B3F046F" w14:textId="57DE5A09" w:rsidR="00AC1503" w:rsidRDefault="00EC208A" w:rsidP="00AC1503">
            <w:pPr>
              <w:jc w:val="center"/>
            </w:pPr>
            <w:r>
              <w:t>Società controllate dallo stato</w:t>
            </w:r>
          </w:p>
        </w:tc>
        <w:tc>
          <w:tcPr>
            <w:tcW w:w="3210" w:type="dxa"/>
          </w:tcPr>
          <w:p w14:paraId="4B9A05F8" w14:textId="7BFF7354" w:rsidR="00AC1503" w:rsidRDefault="00EC208A" w:rsidP="00AC1503">
            <w:pPr>
              <w:jc w:val="center"/>
            </w:pPr>
            <w:r w:rsidRPr="00EC208A">
              <w:t xml:space="preserve">Banca Mps, Enav, Enel, Eni, Fincantieri, Leonardo, Italgas, Poste Italiane, </w:t>
            </w:r>
            <w:proofErr w:type="spellStart"/>
            <w:r w:rsidRPr="00EC208A">
              <w:t>Raiway</w:t>
            </w:r>
            <w:proofErr w:type="spellEnd"/>
            <w:r w:rsidRPr="00EC208A">
              <w:t>, Saipem, Snam, STMicroelectronics, Terna</w:t>
            </w:r>
          </w:p>
        </w:tc>
      </w:tr>
      <w:tr w:rsidR="00AC1503" w14:paraId="1A0831AA" w14:textId="77777777" w:rsidTr="00AC1503">
        <w:tc>
          <w:tcPr>
            <w:tcW w:w="3209" w:type="dxa"/>
          </w:tcPr>
          <w:p w14:paraId="33617E09" w14:textId="3776C6B2" w:rsidR="00AC1503" w:rsidRDefault="00AC1503" w:rsidP="00AC1503">
            <w:pPr>
              <w:jc w:val="center"/>
            </w:pPr>
            <w:r>
              <w:t>3</w:t>
            </w:r>
          </w:p>
        </w:tc>
        <w:tc>
          <w:tcPr>
            <w:tcW w:w="3209" w:type="dxa"/>
          </w:tcPr>
          <w:p w14:paraId="3E2CE76D" w14:textId="5E0897B1" w:rsidR="00AC1503" w:rsidRDefault="00EC208A" w:rsidP="00AC1503">
            <w:pPr>
              <w:jc w:val="center"/>
            </w:pPr>
            <w:r>
              <w:t>Settore moda</w:t>
            </w:r>
          </w:p>
        </w:tc>
        <w:tc>
          <w:tcPr>
            <w:tcW w:w="3210" w:type="dxa"/>
          </w:tcPr>
          <w:p w14:paraId="5BB7175D" w14:textId="28BFB052" w:rsidR="00AC1503" w:rsidRDefault="00EC208A" w:rsidP="00AC1503">
            <w:pPr>
              <w:jc w:val="center"/>
            </w:pPr>
            <w:r w:rsidRPr="00AC1503">
              <w:t xml:space="preserve">Aeffe, </w:t>
            </w:r>
            <w:proofErr w:type="spellStart"/>
            <w:r w:rsidRPr="00AC1503">
              <w:t>Basicnet</w:t>
            </w:r>
            <w:proofErr w:type="spellEnd"/>
            <w:r w:rsidRPr="00AC1503">
              <w:t xml:space="preserve">, Brunello Cucinelli, Moncler, Piquadro, </w:t>
            </w:r>
            <w:r>
              <w:t xml:space="preserve">Safilo Group; Geox; </w:t>
            </w:r>
            <w:r w:rsidRPr="00AC1503">
              <w:t>Salvatore Ferragamo</w:t>
            </w:r>
            <w:r>
              <w:t xml:space="preserve">, </w:t>
            </w:r>
          </w:p>
        </w:tc>
      </w:tr>
      <w:tr w:rsidR="00AC1503" w14:paraId="0D08F788" w14:textId="77777777" w:rsidTr="00AC1503">
        <w:tc>
          <w:tcPr>
            <w:tcW w:w="3209" w:type="dxa"/>
          </w:tcPr>
          <w:p w14:paraId="4766094B" w14:textId="62B16285" w:rsidR="00AC1503" w:rsidRDefault="00AC1503" w:rsidP="00AC1503">
            <w:pPr>
              <w:jc w:val="center"/>
            </w:pPr>
            <w:r>
              <w:t>2</w:t>
            </w:r>
          </w:p>
        </w:tc>
        <w:tc>
          <w:tcPr>
            <w:tcW w:w="3209" w:type="dxa"/>
          </w:tcPr>
          <w:p w14:paraId="307F677A" w14:textId="49C67879" w:rsidR="00AC1503" w:rsidRDefault="00EC208A" w:rsidP="00AC1503">
            <w:pPr>
              <w:jc w:val="center"/>
            </w:pPr>
            <w:r>
              <w:t>Utilities Locali</w:t>
            </w:r>
          </w:p>
        </w:tc>
        <w:tc>
          <w:tcPr>
            <w:tcW w:w="3210" w:type="dxa"/>
          </w:tcPr>
          <w:p w14:paraId="22B17602" w14:textId="06DDCAC7" w:rsidR="00AC1503" w:rsidRDefault="00EC208A" w:rsidP="00AC1503">
            <w:pPr>
              <w:jc w:val="center"/>
            </w:pPr>
            <w:r>
              <w:t xml:space="preserve">A2A; Acea; Hera; Iren; </w:t>
            </w:r>
            <w:proofErr w:type="spellStart"/>
            <w:r>
              <w:t>Acinque</w:t>
            </w:r>
            <w:proofErr w:type="spellEnd"/>
          </w:p>
        </w:tc>
      </w:tr>
      <w:tr w:rsidR="00AC1503" w14:paraId="56D4FDDF" w14:textId="77777777" w:rsidTr="00AC1503">
        <w:tc>
          <w:tcPr>
            <w:tcW w:w="3209" w:type="dxa"/>
          </w:tcPr>
          <w:p w14:paraId="2C0CD6DA" w14:textId="77777777" w:rsidR="00AC1503" w:rsidRDefault="00AC1503" w:rsidP="00AC1503">
            <w:pPr>
              <w:jc w:val="center"/>
            </w:pPr>
          </w:p>
        </w:tc>
        <w:tc>
          <w:tcPr>
            <w:tcW w:w="3209" w:type="dxa"/>
          </w:tcPr>
          <w:p w14:paraId="039B36C0" w14:textId="77777777" w:rsidR="00AC1503" w:rsidRDefault="00AC1503" w:rsidP="00AC1503">
            <w:pPr>
              <w:jc w:val="center"/>
            </w:pPr>
          </w:p>
        </w:tc>
        <w:tc>
          <w:tcPr>
            <w:tcW w:w="3210" w:type="dxa"/>
          </w:tcPr>
          <w:p w14:paraId="74901726" w14:textId="77777777" w:rsidR="00AC1503" w:rsidRDefault="00AC1503" w:rsidP="00AC1503">
            <w:pPr>
              <w:jc w:val="center"/>
            </w:pPr>
          </w:p>
        </w:tc>
      </w:tr>
    </w:tbl>
    <w:p w14:paraId="1CC2C2B9" w14:textId="77777777" w:rsidR="00AC1503" w:rsidRDefault="00AC1503" w:rsidP="00AC1503">
      <w:pPr>
        <w:jc w:val="center"/>
      </w:pPr>
    </w:p>
    <w:sectPr w:rsidR="00AC1503" w:rsidSect="007606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03"/>
    <w:rsid w:val="00036CD8"/>
    <w:rsid w:val="0013731F"/>
    <w:rsid w:val="001D0A6B"/>
    <w:rsid w:val="00760624"/>
    <w:rsid w:val="007F4E08"/>
    <w:rsid w:val="00881746"/>
    <w:rsid w:val="00AC1503"/>
    <w:rsid w:val="00CB4ACC"/>
    <w:rsid w:val="00D21B90"/>
    <w:rsid w:val="00D9704D"/>
    <w:rsid w:val="00EC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25C2A"/>
  <w15:chartTrackingRefBased/>
  <w15:docId w15:val="{79707409-164F-41F4-937E-B349102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31F"/>
    <w:pPr>
      <w:spacing w:after="0" w:line="240" w:lineRule="auto"/>
      <w:jc w:val="both"/>
    </w:pPr>
    <w:rPr>
      <w:rFonts w:ascii="Bodoni MT" w:hAnsi="Bodoni MT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1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15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15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15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15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15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15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15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1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1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1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150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1503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150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1503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150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1503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1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15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1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1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1503"/>
    <w:rPr>
      <w:rFonts w:ascii="Bodoni MT" w:hAnsi="Bodoni MT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AC15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15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1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1503"/>
    <w:rPr>
      <w:rFonts w:ascii="Bodoni MT" w:hAnsi="Bodoni MT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AC150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C1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153</Words>
  <Characters>957</Characters>
  <Application>Microsoft Office Word</Application>
  <DocSecurity>0</DocSecurity>
  <Lines>83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Morini</dc:creator>
  <cp:keywords/>
  <dc:description/>
  <cp:lastModifiedBy>Alessandro Morini</cp:lastModifiedBy>
  <cp:revision>1</cp:revision>
  <dcterms:created xsi:type="dcterms:W3CDTF">2024-10-31T08:14:00Z</dcterms:created>
  <dcterms:modified xsi:type="dcterms:W3CDTF">2024-10-31T08:37:00Z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9472c61a-b05d-4671-862a-1227d544b20e</vt:lpwstr>
  </property>
</Properties>
</file>