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6C21" w14:textId="393BEB41" w:rsidR="00881746" w:rsidRDefault="00992DF1">
      <w:r>
        <w:t>Dematerializzazione delle azioni</w:t>
      </w:r>
    </w:p>
    <w:p w14:paraId="4CB2440C" w14:textId="77777777" w:rsidR="00992DF1" w:rsidRDefault="00992DF1"/>
    <w:p w14:paraId="6DAB9072" w14:textId="77777777" w:rsidR="00992DF1" w:rsidRDefault="00992DF1" w:rsidP="00992DF1">
      <w:r>
        <w:t xml:space="preserve">Quindi adesso esaminiamo l'ultimo argomento della giornata, cioè quello legato alla dematerializzazione e al sistema di circolazione delle azioni nell'ambito delle società quotate. Allora, quando voi avete studiato le società non quotate, </w:t>
      </w:r>
      <w:proofErr w:type="gramStart"/>
      <w:r>
        <w:t>cioè</w:t>
      </w:r>
      <w:proofErr w:type="gramEnd"/>
      <w:r>
        <w:t xml:space="preserve"> avete studiato il diritto commerciale, vi è stato detto, non so se l'ho detto io o l'ha detto qualche mio collega, che sostanzialmente nelle società non quotate ci sono diversi regimi relativi alle azioni, perché io posso avere società che emettono le azioni non emettono le azioni, società che si avvalgono del regime di cosiddetta dematerializzazione. Ovviamente tutto ciò attiene alla azione come certificato. </w:t>
      </w:r>
      <w:proofErr w:type="gramStart"/>
      <w:r>
        <w:t>Cioè</w:t>
      </w:r>
      <w:proofErr w:type="gramEnd"/>
      <w:r>
        <w:t xml:space="preserve"> cosa voglio dire? Che attengono al profilo dell'azione come documento, come titolo di credito, quindi come supporto cartaceo attraverso il quale veicolare delle posizioni giuridiche che possono poi circolare attraverso le leggi di circolazione dei titoli di credito. Quindi toccano un profilo, anche se vogliamo un po' delicato, della disciplina </w:t>
      </w:r>
      <w:proofErr w:type="gramStart"/>
      <w:r>
        <w:t xml:space="preserve">delle </w:t>
      </w:r>
      <w:proofErr w:type="spellStart"/>
      <w:r>
        <w:t>delle</w:t>
      </w:r>
      <w:proofErr w:type="spellEnd"/>
      <w:proofErr w:type="gramEnd"/>
      <w:r>
        <w:t xml:space="preserve"> azioni, proprio perché rappresentate sul documento cartaceo, possono subire delle vicende legate proprio al documento. Quindi, non so, il documento viene perduto, il documento va a fuoco, il documento si perde per qualche strana ragione. Quindi tutti quei processi che attengono alla vita fisica perché il problema è esattamente identico anche per la cambiale, anche per la polizia di cargo e così via. Quindi non c'è un problema di gestione dell'azione come titolo fisico. Come voi probabilmente sapete, nei casi in cui si verificano vicende di questo genere, di perdita, scomparsa, furto, perdita fisica, che quel certificato fisico disegnato da una certa serie di numeri non possa più circolare e che quindi di qualche maniera non ci sia la possibilità o il rischio che circolino due azioni che fanno riferimento alle medesime posizioni giuridiche, perché questo è il rischio, che ci sia una doppia circolazione e quindi ci sia un problema come portatore delle azioni. Cosa che può sembrare assurda, ma che in realtà tanto assurda non è, perché c'è stato un famoso caso in Italia, che non è legato alle azioni però più quasi, in cui le azioni fisiche una volta, quando venivano emesse, venivano emesse con attaccate delle cedole. Queste cedole non sono altro che delle specie di tagliandini, che venivano numerati progressivamente, fisico, venivano tagliati e devono essere rappresentati per esercitare determinati diritti, in particolare venivano usati per incassare i dividendi, quindi si diceva, infatti non a caso si parla ancora oggi, forse l'avete anche sentito dire, quando si pagano i dividendi si paga la giornata dello </w:t>
      </w:r>
      <w:proofErr w:type="spellStart"/>
      <w:r>
        <w:t>staccocedole</w:t>
      </w:r>
      <w:proofErr w:type="spellEnd"/>
      <w:r>
        <w:t xml:space="preserve">, perché si usa una terminologia vecchia per dire quello che accadeva una volta in cui si tagliavano le cedole, questi tagliandini, e si presentavano attraverso la propria banca, il proprio intermediario incaricato all'incasso e quindi davano luogo al pagamento del dividendo, ma potevano essere utilizzate anche per esercitare altri diritti, per esempio in caso di aumento di capitale, faccio un caso, si diceva nella delibera che l'esercizio dell'aumento del diritto d'audizione potrà essere effettuato a fronte della presentazione della cedola numero tal dei tali e nel caso Smith queste cedole vennero separate non si sa poi perché dalle azioni e cominciarono a circolare autonomamente anzi addirittura furono rubate queste cedole e quindi ci fu un </w:t>
      </w:r>
      <w:proofErr w:type="spellStart"/>
      <w:r>
        <w:t>baradan</w:t>
      </w:r>
      <w:proofErr w:type="spellEnd"/>
      <w:r>
        <w:t xml:space="preserve"> che poi diede luogo a una a Firenze, a Milano, a Genova, in Cassazione, per stabilire intanto se potevano circolare da sole, questo fu risolto in senso positivo, erano trattate come se fossero, tra le volte, titoli di credo insieme alla razione, ma secondariamente per risolvere anche questo problema del conflitto tra detentori, perché c'era anche questo tema. Quindi l'azione erano già stati affrontati in realtà su base volontaria già da molto tempo in Francia perché la Francia è stato il primo paese in Europa che si è avvalso appunto della cosiddetta dematerializzazione volontaria che sostanzialmente significa portare il titolo azionario in una condizione molto simile anche se poi naturalmente il sistema è totalmente diverso a quella che si ha quando la società non ha emesso le azioni, perché anche lì la documentazione del possesso azionario deriva da un libro, che in quel caso è un libro socio. Quindi anche in quel caso che cosa si fa? Per capire se un azionista è tale, non esistendo le azioni si va a vedere il libro socio. qui si va a vedere un documento, un altro documento, diciamo diverso, ma non c'è una circolazione, un </w:t>
      </w:r>
      <w:r>
        <w:lastRenderedPageBreak/>
        <w:t xml:space="preserve">maneggio fisico delle azioni, no? Questo consentiva di risolvere una serie di problemi legati appunto ai rischi che vi dicevo prima, cioè al rischio fisico dell'azione stessa. e quindi i francesi avevano sviluppato un sistema che si chiama tuttora SICOVAN che serviva alla gestione cosiddetta centrata delle azioni </w:t>
      </w:r>
      <w:proofErr w:type="gramStart"/>
      <w:r>
        <w:t>dematerializzate</w:t>
      </w:r>
      <w:proofErr w:type="gramEnd"/>
      <w:r>
        <w:t xml:space="preserve"> cioè le azioni per le quali si era scelto il regime di eliminare il supporto fisico per questo usiamo questa definizione semplificata di dematerializzazione cioè quella di appunto poter non fare luogo, non utilizzare l'azione come beneficio. Questo processo è rimasto confinato alla Francia per moltissimo tempo, poi ci si è accorti la sola questione della circolazione fisica del documento, ma che risolvevano tutta una serie di altre problematiche. Vi faccio qualche esempio che rende più chiaro questo tipo di vantaggi derivati dalla dematerializzazione. Intanto se io ho un documento fisico che riguardi società quotate, quindi azioni quotate, quando circolano le azioni io dovevo spostare le azioni da una parte all'altra, perché dovevo fisicamente trasferire da un soggetto ad un altro le azioni che io compravendevo. Quindi cosa succedeva? Era per questo che l'agente di cambio era titolato, era uno dei pochi soggetti insieme alle banche, a poter fare la girata, perché In quel modo io presentavo il documento con l'acquirente dell'azione, veniva completata la girata e veniva girata a favore del nuovo soggetto. Si faceva la girata piena e si trasferiva il titolo. e la stessa cosa per le banche perché questi tipi di trasferimento invece di venire in borsa con le banche venivano presso </w:t>
      </w:r>
      <w:proofErr w:type="gramStart"/>
      <w:r>
        <w:t>le filiale</w:t>
      </w:r>
      <w:proofErr w:type="gramEnd"/>
      <w:r>
        <w:t xml:space="preserve"> delle banche quindi c'era tutto un lavoro fisico che faceva sì che ogni giornata di borsa, poi non succedeva tutti i giorni, ma una volta alla settimana io procedessi alla regolazione del trasferimento dei titoli Questo dava luogo a tante complicazioni, ma dava luogo anche la possibilità di non poterci giocare anche sopra. </w:t>
      </w:r>
      <w:proofErr w:type="gramStart"/>
      <w:r>
        <w:t>Perché</w:t>
      </w:r>
      <w:proofErr w:type="gramEnd"/>
      <w:r>
        <w:t xml:space="preserve"> se io la regolazione fisica delle operazioni ce l'avevo a distanza di tempo, tra il momento in cui negoziavo e il momento in cui facevo l'operazione, potevo fare tante cose. Non ultima, per esempio, comperarmi dei titoli che </w:t>
      </w:r>
      <w:proofErr w:type="spellStart"/>
      <w:r>
        <w:t>comprisse</w:t>
      </w:r>
      <w:proofErr w:type="spellEnd"/>
      <w:r>
        <w:t xml:space="preserve"> l'eventuale scoperto di titoli o vendita allo scoperto che lo aveva effettuato. Quindi c'erano tutti dei meccanismi sicuramente molto vantaggiosi che in qualche maniera potevano essere utilizzati strumentalmente dagli speculatori per ottenere dei vantaggi speculativi. Allora la dematerializzazione risolveva tutti questi problemi perché se i titoli fossero stati tutti in un unico posto, quindi fossero stati tutti eliminati dalla loro fisicità e trascritti in un grande libro è evidente che io non avrei avuto più questo problema perché avrei potuto regolare questi trasferimenti di momento in momento senza necessità di dover attendere il tempo e spostare fisicamente da un posto all'altro questo tipo di documenti solo che per realizzare questa cosa non è così semplice perché bisogna fare in modo che si realizzino tutta una serie di meccanismi che consentano di trasformare, tra virgolette, una moneta fisica in una moneta scritturale no? perché altrimenti non funziona il gioco intanto il primo profilo è avere un unico luogo dove si trovano tutte le azioni quindi </w:t>
      </w:r>
      <w:proofErr w:type="spellStart"/>
      <w:r>
        <w:t>soltanzialmente</w:t>
      </w:r>
      <w:proofErr w:type="spellEnd"/>
      <w:r>
        <w:t xml:space="preserve"> poi col testo unico, diciamo, sta roba è stata riportata addirittura al vincolo di carattere obbligatorio dovevo procedere alla smaterializzazione delle azioni perché altrimenti non ci sarei riuscito cioè se avessi avuto un po' di azioni smaterializzate o non smaterializzate sarebbe stato un problema perché dovevo sempre giocare sui due ruoli quindi si arrivò, credo dopo un primo periodo alla smaterializzazione obbligatoria cosa vuol dire? il titolo oggi non viene mai emesso nel passato sì, perché c'erano ancora le azioni che circolavano fisicamente e quindi man mano venivano immesse nel sistema di gestione accentrato e quindi venivano a quel punto trasformati in una scritturazione e smaterializzate ma adesso ogni emissione avviene in maniera dematerializzata ha creato a questo scopo una società che si chiama </w:t>
      </w:r>
      <w:proofErr w:type="spellStart"/>
      <w:r>
        <w:t>Montetitoli</w:t>
      </w:r>
      <w:proofErr w:type="spellEnd"/>
      <w:r>
        <w:t xml:space="preserve">, che è una società che si può dire regolata, intanto perché questa società ha uno statuto e ha un oggetto sociale ben definito, specifico, </w:t>
      </w:r>
      <w:proofErr w:type="spellStart"/>
      <w:r>
        <w:t>predisciplinato</w:t>
      </w:r>
      <w:proofErr w:type="spellEnd"/>
      <w:r>
        <w:t xml:space="preserve"> dal testo unico, ma secondariamente perché di fatto di diritto questa società è </w:t>
      </w:r>
      <w:proofErr w:type="spellStart"/>
      <w:r>
        <w:t>associatata</w:t>
      </w:r>
      <w:proofErr w:type="spellEnd"/>
      <w:r>
        <w:t xml:space="preserve"> al controllo </w:t>
      </w:r>
      <w:proofErr w:type="spellStart"/>
      <w:r>
        <w:t>consul</w:t>
      </w:r>
      <w:proofErr w:type="spellEnd"/>
      <w:r>
        <w:t xml:space="preserve"> perché in questa società si </w:t>
      </w:r>
      <w:proofErr w:type="spellStart"/>
      <w:r>
        <w:t>assomano</w:t>
      </w:r>
      <w:proofErr w:type="spellEnd"/>
      <w:r>
        <w:t xml:space="preserve"> tutti i mezzi per poter regolare il buon funzionamento intanto dei mercati azionari e poi per assicurare la regolarità dei trasferimenti. Per rendere però possibile tutto questo sistema era necessario vincolare, introdurre un sistema in cui l'accesso a questo </w:t>
      </w:r>
      <w:r>
        <w:lastRenderedPageBreak/>
        <w:t xml:space="preserve">sistema di dematerializzazione fosse </w:t>
      </w:r>
      <w:proofErr w:type="spellStart"/>
      <w:r>
        <w:t>fosse</w:t>
      </w:r>
      <w:proofErr w:type="spellEnd"/>
      <w:r>
        <w:t xml:space="preserve"> disciplinato, fosse regolato e ciò si è potuto fare perché oggi a </w:t>
      </w:r>
      <w:proofErr w:type="spellStart"/>
      <w:r>
        <w:t>Montetitoli</w:t>
      </w:r>
      <w:proofErr w:type="spellEnd"/>
      <w:r>
        <w:t xml:space="preserve"> sostanzialmente partecipano due categorie di soggetti utilizzate la semplicità, questo è </w:t>
      </w:r>
      <w:proofErr w:type="spellStart"/>
      <w:r>
        <w:t>Montetitoli</w:t>
      </w:r>
      <w:proofErr w:type="spellEnd"/>
      <w:r>
        <w:t xml:space="preserve"> partecipano gli emittenti e le banche come voi capite da questa diciamo elencazione banche intendo dire banche intermediari finanziari ovviamente ok come voi potete capire queste due categorie di soggetti che partecipano a monte titoli non sono titolari delle azioni perché l'emittente le emette e le banche cosa fanno? Le detengono per conto di qualche di un altro poi può essere che la banca abbia anche delle azioni, non è che questo è vietato però allora le detiene non in quanto </w:t>
      </w:r>
      <w:proofErr w:type="gramStart"/>
      <w:r>
        <w:t>banca</w:t>
      </w:r>
      <w:proofErr w:type="gramEnd"/>
      <w:r>
        <w:t xml:space="preserve"> cioè come erogatore di servizi accessori ai servizi bancari ma le detiene in quanto proprietario Quindi l'accesso al sistema di dematerializzazione di monti e titoli è un accesso, per quanto riguarda il titolare delle azioni, indiretto. Quindi che cosa succede? Che io ho bisogno, soprattutto in questa fase qua, che i singoli azionisti depositino le azioni presso una banca o un intermediario finanziario che abbia accesso al sistema di </w:t>
      </w:r>
      <w:proofErr w:type="spellStart"/>
      <w:r>
        <w:t>montetitoli</w:t>
      </w:r>
      <w:proofErr w:type="spellEnd"/>
      <w:r>
        <w:t xml:space="preserve">. Ora, adesso, siccome è già tutto dematerializzato, il problema non si pone, ma pensate, quando esistevano ancora i titoli, io dovevo andare fisicamente a prenderli dalla cassetta di sicurezza, o comunque dove li tenevo, anche in casa non mi è piaciuto di tenere, e li dovevo portare alla banca, e aprire che cosa? Quello che viene chiamato in gergo un </w:t>
      </w:r>
      <w:proofErr w:type="spellStart"/>
      <w:r>
        <w:t>contotitoli</w:t>
      </w:r>
      <w:proofErr w:type="spellEnd"/>
      <w:r>
        <w:t xml:space="preserve">, che essenzialmente stipula un contratto di deposito. </w:t>
      </w:r>
      <w:proofErr w:type="gramStart"/>
      <w:r>
        <w:t>cioè</w:t>
      </w:r>
      <w:proofErr w:type="gramEnd"/>
      <w:r>
        <w:t xml:space="preserve"> io do alla banca in deposito i titoli di mia proprietà perché me li custodisca prima quando i titoli erano fisici questo deposito era un deposito regolare perché era il depositario che si incaricava di fare tutte le operazioni sul titolo depositato cioè così come fa un comune depositario con della merce, no? Pensate a chi ha il deposito dei prosciutti, del gran parmigiano reggiano. A parte che quello è un deposito particolare perché è un deposito senza spossessamento. </w:t>
      </w:r>
      <w:proofErr w:type="gramStart"/>
      <w:r>
        <w:t>Cioè</w:t>
      </w:r>
      <w:proofErr w:type="gramEnd"/>
      <w:r>
        <w:t xml:space="preserve"> senza... il pegno si costituisce senza spossessamento ma si potrebbe fare anche presso se stesso. Però chi ha il depositario può fare proprio delle attività fisiche quindi io gli do l'istruzione per cui dire dai questi beni a qualcuno oppure come dicevo prima taglia la cedola numero 18 incassa il dividendo posso fare diverse cose adesso questo non si fa più perché sono già tutti lì e quindi non c'è il problema quindi quando io faccio il deposito devo autorizzare la banca a fare che cosa? a </w:t>
      </w:r>
      <w:proofErr w:type="spellStart"/>
      <w:r>
        <w:t>subdepositare</w:t>
      </w:r>
      <w:proofErr w:type="spellEnd"/>
      <w:r>
        <w:t xml:space="preserve"> i titoli presso </w:t>
      </w:r>
      <w:proofErr w:type="spellStart"/>
      <w:r>
        <w:t>Montetitoli</w:t>
      </w:r>
      <w:proofErr w:type="spellEnd"/>
      <w:r>
        <w:t xml:space="preserve"> questo è un </w:t>
      </w:r>
      <w:proofErr w:type="spellStart"/>
      <w:r>
        <w:t>subdeposito</w:t>
      </w:r>
      <w:proofErr w:type="spellEnd"/>
      <w:r>
        <w:t xml:space="preserve"> </w:t>
      </w:r>
      <w:proofErr w:type="spellStart"/>
      <w:r>
        <w:t>perchè</w:t>
      </w:r>
      <w:proofErr w:type="spellEnd"/>
      <w:r>
        <w:t xml:space="preserve"> è un </w:t>
      </w:r>
      <w:proofErr w:type="spellStart"/>
      <w:r>
        <w:t>subdeposito</w:t>
      </w:r>
      <w:proofErr w:type="spellEnd"/>
      <w:r>
        <w:t xml:space="preserve">? </w:t>
      </w:r>
      <w:proofErr w:type="spellStart"/>
      <w:r>
        <w:t>perchè</w:t>
      </w:r>
      <w:proofErr w:type="spellEnd"/>
      <w:r>
        <w:t xml:space="preserve"> è il depositario che si trasforma a sua volta in depositante e deposita presso </w:t>
      </w:r>
      <w:proofErr w:type="spellStart"/>
      <w:r>
        <w:t>Montetitoli</w:t>
      </w:r>
      <w:proofErr w:type="spellEnd"/>
      <w:r>
        <w:t xml:space="preserve"> questo deposito che in origine generava una smaterializzazione del titolo cioè una distruzione del titolo trasforma il titolo per semplicità un'azione in una scritturazione pensate come se ci fosse un quaderno con tante colonne e alle quali corrispondono i vari depositanti che in questo caso sono quindi gli intermediari quindi facciamo il caso pensiamo all'ipotesi scusate se non vedete pensate all'ipotesi che questo sia il deposito di intesa questa di </w:t>
      </w:r>
      <w:proofErr w:type="spellStart"/>
      <w:r>
        <w:t>unicredit</w:t>
      </w:r>
      <w:proofErr w:type="spellEnd"/>
      <w:r>
        <w:t xml:space="preserve"> e così non so, via gli altri no? quando io opero sul deposito Cioè, o meglio, quando la banca opera il </w:t>
      </w:r>
      <w:proofErr w:type="spellStart"/>
      <w:r>
        <w:t>subdeposito</w:t>
      </w:r>
      <w:proofErr w:type="spellEnd"/>
      <w:r>
        <w:t xml:space="preserve">, cosa fa? Prende i titoli e li scrive nel suo dossier titoli, come se fossimo noi presso la banca. Quindi somma nel suo dossier titoli tutti i titoli che fanno riferimento a quello stesso emittente. Prendiamo titoli Eni, quindi qui ci sarà una somma di tutti i titoli detenuti da azionisti che hanno depositato le proprie azioni presso Banca Intesa. Quindi avrò un volume grandissimo, pari alla somma di tutti questi. Quando io vado a fare una compravendita, non procedo più a questo livello qua, cioè tra singoli </w:t>
      </w:r>
      <w:proofErr w:type="gramStart"/>
      <w:r>
        <w:t>azionisti, o meglio</w:t>
      </w:r>
      <w:proofErr w:type="gramEnd"/>
      <w:r>
        <w:t xml:space="preserve">, dal punto di vista documentale ovviamente. ma procedo tra dossier, per cui se ci sono le </w:t>
      </w:r>
      <w:proofErr w:type="spellStart"/>
      <w:r>
        <w:t>eni</w:t>
      </w:r>
      <w:proofErr w:type="spellEnd"/>
      <w:r>
        <w:t xml:space="preserve"> di Unicredit e ci sono le </w:t>
      </w:r>
      <w:proofErr w:type="spellStart"/>
      <w:r>
        <w:t>eni</w:t>
      </w:r>
      <w:proofErr w:type="spellEnd"/>
      <w:r>
        <w:t xml:space="preserve"> d'intesa e io sono depositante d'intesa e lei per esempio signorina è depositante Unicredit non si fa altro che fare una scritturazione, per cui trasferisco dal dossier </w:t>
      </w:r>
      <w:proofErr w:type="spellStart"/>
      <w:r>
        <w:t>eni</w:t>
      </w:r>
      <w:proofErr w:type="spellEnd"/>
      <w:r>
        <w:t xml:space="preserve"> d'intesa al dossier </w:t>
      </w:r>
      <w:proofErr w:type="spellStart"/>
      <w:r>
        <w:t>eni</w:t>
      </w:r>
      <w:proofErr w:type="spellEnd"/>
      <w:r>
        <w:t xml:space="preserve"> Unicredit e faccio così in modo di trasferire perché quelle azioni poi avranno come riferimento fisico un azionista di Unicredit che a sua volta riceverà dalla banca la </w:t>
      </w:r>
      <w:proofErr w:type="spellStart"/>
      <w:r>
        <w:t>riscritturazione</w:t>
      </w:r>
      <w:proofErr w:type="spellEnd"/>
      <w:r>
        <w:t xml:space="preserve"> del proprio dosso e titoli delle azioni che ha ricevuto, che ha comprato a seguito di quel trasferimento. Chiaro il ragionamento, quindi E tutto questo vale per qualunque operazione sui titoli. </w:t>
      </w:r>
      <w:proofErr w:type="gramStart"/>
      <w:r>
        <w:t>Per esempio</w:t>
      </w:r>
      <w:proofErr w:type="gramEnd"/>
      <w:r>
        <w:t xml:space="preserve"> prendiamo il caso di un, che so, un pegno. Il pegno non lo faccio più prendendo le azioni e girandola in pegno o consegnandola al creditore </w:t>
      </w:r>
      <w:proofErr w:type="spellStart"/>
      <w:r>
        <w:t>pegnoratizio</w:t>
      </w:r>
      <w:proofErr w:type="spellEnd"/>
      <w:r>
        <w:t xml:space="preserve">. Dentro il libro Unicredit scriverò che le 100 azioni </w:t>
      </w:r>
      <w:proofErr w:type="spellStart"/>
      <w:r>
        <w:t>eni</w:t>
      </w:r>
      <w:proofErr w:type="spellEnd"/>
      <w:r>
        <w:t xml:space="preserve"> </w:t>
      </w:r>
      <w:r>
        <w:lastRenderedPageBreak/>
        <w:t xml:space="preserve">sono oggetto di pegno. quando poi vado a spegnare quelle azioni la banca dà la istruzione a </w:t>
      </w:r>
      <w:proofErr w:type="spellStart"/>
      <w:r>
        <w:t>Montettino</w:t>
      </w:r>
      <w:proofErr w:type="spellEnd"/>
      <w:r>
        <w:t xml:space="preserve"> di cancellare quel pegno relativamente a quelle azioni che sono stati oggetto per le quali il pegno è venuto meno ok? in fase iniziale, cioè quando le azioni vengono emesse è l'emittente che immette le azioni nei vari conti titoli dei vari </w:t>
      </w:r>
      <w:proofErr w:type="spellStart"/>
      <w:r>
        <w:t>subdepositari</w:t>
      </w:r>
      <w:proofErr w:type="spellEnd"/>
      <w:r>
        <w:t xml:space="preserve">, cioè cosa succede? supponiamo che voi in sede di aumento di capitale siete uno dei sottoscrittori quando date l'istruzione di sottoscrivere i titoli dovete comunicare la vostra banca cioè la società tramite la vostra banca che voi sottoscrivete un certo numero di titoli e che avete un conto dossier titoli con un certo numero presso quella banca a quel punto l'emittente, o meglio la banca dell'emittente, perché questo lavoro a sua volta lo fa, qui in mezzo questo lavoro li fa sempre una banca, un altro intermediario finanziario, raccoglierà tutti gli ordini, stabilirà quante azioni devono andare dentro il dossier titoli Unicredit, per esempio, e quando l'emittente emette le azioni scriverà dentro i vari dossier titoli quante azioni competono a ciascuno emittente, quindi andrà a scrivere dentro i dossier titoli per esempio se tutti i clienti che hanno dossier titoli presso intesa hanno sottoscritto 200 azioni metterà in questo dossier titoli altre 200 azioni Oppure se è l'emissione di una nuova società, pensate in serie di IPO, che cosa succede? Che io scrivo un nuovo dossier presso </w:t>
      </w:r>
      <w:proofErr w:type="spellStart"/>
      <w:r>
        <w:t>Montetitoli</w:t>
      </w:r>
      <w:proofErr w:type="spellEnd"/>
      <w:r>
        <w:t xml:space="preserve"> di quello emittente e a quel punto da quel dossier titoli poi partiranno tutte le distribuzioni a favore dei dossier titoli, delle singole banche </w:t>
      </w:r>
      <w:proofErr w:type="spellStart"/>
      <w:r>
        <w:t>subdepositarie</w:t>
      </w:r>
      <w:proofErr w:type="spellEnd"/>
      <w:r>
        <w:t xml:space="preserve"> presso il sistema </w:t>
      </w:r>
      <w:proofErr w:type="spellStart"/>
      <w:r>
        <w:t>Montetitoli</w:t>
      </w:r>
      <w:proofErr w:type="spellEnd"/>
      <w:r>
        <w:t xml:space="preserve">. quindi da questo punto di vista voi vi rendete conto che praticamente tutto il sistema è estremamente semplificato perché io in questa maniera ho eliminato tutta la circolazione cartacea e posso effettuare tutte queste operazioni sostanzialmente attraverso delle semplici scritturazioni poi in realtà non c'è un libro fisico, non c'è proprio... </w:t>
      </w:r>
      <w:proofErr w:type="spellStart"/>
      <w:r>
        <w:t>Montettino</w:t>
      </w:r>
      <w:proofErr w:type="spellEnd"/>
      <w:r>
        <w:t xml:space="preserve"> non ha dei libroni ha in realtà dei file di computer, cioè un database in cui al suo interno ha tutte queste scritturazioni quindi in qualche maniera procede operando all'interno di questo sistema a livello internazionale tanto perché voi capiate perché io potrei avere potrei essere un azionista che non ho solo italiano quindi non sto presso una banca italiana allora di molti titoli ce n'è praticamente ce n'è una o addirittura in qualche caso più di una per ogni paese per cui cosa succede che sostanzialmente Esiste un sistema che è riconosciuto tra l'altro a livello normativo, proprio addirittura già riconosciuto nella 216, per cui, intanto i sistemi di deposito di titoli di smaterializzazione sono regolati a livello comunitario, quindi la disciplina che noi abbiamo agli articoli 83 seguenti del testo unico è una disciplina di </w:t>
      </w:r>
      <w:proofErr w:type="spellStart"/>
      <w:r>
        <w:t>promalazione</w:t>
      </w:r>
      <w:proofErr w:type="spellEnd"/>
      <w:r>
        <w:t xml:space="preserve"> comunitaria, perché il sistema dei gestori accentrati di titoli dematerializzati è un sistema di </w:t>
      </w:r>
      <w:proofErr w:type="spellStart"/>
      <w:r>
        <w:t>promalazione</w:t>
      </w:r>
      <w:proofErr w:type="spellEnd"/>
      <w:r>
        <w:t xml:space="preserve"> comunitaria, quindi tutti i sistemi oggi sono tutti uniformi. Ciascuno di questi operatori è riconosciuto a livello nazionale perché, come vi dicevo prima, è oggetto di attività di controllo da parte dell'autorità di controllo nazionale, in Italia da parte di Consob. Tra l'altro sono soggetti che possono svolgere unicamente l'attività di </w:t>
      </w:r>
      <w:proofErr w:type="spellStart"/>
      <w:proofErr w:type="gramStart"/>
      <w:r>
        <w:t>subdeposito</w:t>
      </w:r>
      <w:proofErr w:type="spellEnd"/>
      <w:r>
        <w:t>, quindi</w:t>
      </w:r>
      <w:proofErr w:type="gramEnd"/>
      <w:r>
        <w:t xml:space="preserve"> non possono fare altre cose e quindi da questo punto di vista risolvono tra virgolette, fanno solo quello, che cosa fanno tra loro? Aprono reciprocamente dei conti titoli l'una sull'altra per cui </w:t>
      </w:r>
      <w:proofErr w:type="spellStart"/>
      <w:r>
        <w:t>Sicovan</w:t>
      </w:r>
      <w:proofErr w:type="spellEnd"/>
      <w:r>
        <w:t xml:space="preserve"> avrà un conto titoli su molte titoli e viceversa e il trasferimento che vi descrivevo qua non lo fanno più a livello di singole banche nazionali ma lo fanno all'</w:t>
      </w:r>
      <w:proofErr w:type="spellStart"/>
      <w:r>
        <w:t>intrassi</w:t>
      </w:r>
      <w:proofErr w:type="spellEnd"/>
      <w:r>
        <w:t xml:space="preserve"> attraverso un sistema di interrelazione, di interazione tra due diversi sistemi di gestione della centrata e quindi in questa maniera si potrà realizzare una interdipendenza assoluta tra soggetti depositari e quindi realizzare anche la clearance a livello comunitario perché per esempio in questa maniera io potrò operare su titoli che pur avendo diciamo pur essendo quotati anche in altri mercati o addirittura in più mercati possono attraverso questo strumento avere delle clearing dei trasferimenti a valere su tutto l'intero sistema perché essendo tutto interconnesso io non avrò più problemi Nel passato dei problemi si erano posti con il sistema americano che aveva, e credo abbia tutt'oggi, per certe tipologie di titoli una quota di titoli non dematerializzati, perché appunto avevano ancora molti titoli fisici e quindi per alcune di queste fattispecie nel passato era un po' complicato operare, intanto è vero che qualcuno aveva tentato di tra virgolette smaterializzare su base volontaria dei titoli che avevano disciplina ancora </w:t>
      </w:r>
      <w:r>
        <w:lastRenderedPageBreak/>
        <w:t xml:space="preserve">cartacea e che quindi in qualche maniera erano ancora lontani o comunque non partecipavano al sistema di dematerializzazione previsto dalle regole che io adesso chiamo di </w:t>
      </w:r>
      <w:proofErr w:type="spellStart"/>
      <w:r>
        <w:t>montettitoli</w:t>
      </w:r>
      <w:proofErr w:type="spellEnd"/>
      <w:r>
        <w:t xml:space="preserve">, ma che comunque nei vari ordinamenti sono regole di smaterializzazione delle azioni di azioni quotidiane. tenete conto che oggi mentre prima del passato diciamo questo sistema era sostanzialmente riservato alle società quotate oggi la smaterializzazione può avvenire anche su base volontaria quindi teoricamente anche una società non quotata potrebbe diciamo </w:t>
      </w:r>
      <w:proofErr w:type="gramStart"/>
      <w:r>
        <w:t>procedere cioè</w:t>
      </w:r>
      <w:proofErr w:type="gramEnd"/>
      <w:r>
        <w:t xml:space="preserve"> rendersi o comunque su un intermediario che poi gli consente l'accesso a molti titoli, e procedere alla smaterializzazione delle proprie azioni. Quindi questo non è più una cosa delle società non quotate. leggermente diverso, ma ovviamente a noi non interessa perché è più un tema della società non quotate, è quella che si chiama digitalizzazione in particolare delle quote di SRL, perché intanto perché la smaterializzazione si può fare anche delle quote di SRL, quindi si potrebbe gestire un SRL anche attraverso il sistema di monte titoli ma soprattutto da quest'anno all'inizio dell'anno scorso è una disciplina italiana, sempre di adeguamento al sistema comunitario, sulla digitalizzazione, la quale consente di digitalizzare le quote di società, che è una cosa diversa, perché qui non opera il sistema del sud-deposito, qui è un vero e proprio registro digitale. quindi è diretto, qui non c'è un passaggio per l'intermediario autorizzato. Qui si realizza presso un soggetto abilitato una digitalizzazione, cioè trasformazione in uno strumento digitale, in un bit, insomma chiamatelo come volete voi, delle quote e delle azioni di società. Quindi questa rappresenta una possibile alternativa al sistema parte dal presupposto di trasformare sostanzialmente in elementi digitali quelli che sono delle azioni o delle quote di società. Ovviamente la digitalizzazione è molto interessante anche se costosa per le società </w:t>
      </w:r>
      <w:proofErr w:type="spellStart"/>
      <w:r>
        <w:t>robotate</w:t>
      </w:r>
      <w:proofErr w:type="spellEnd"/>
      <w:r>
        <w:t xml:space="preserve"> perché semplifica poi tutte le operazioni sul capitale, perché in quel caso io avrò la possibilità, attraverso la digitalizzazione intanto, non rischierò mai di avere doppi con il registro delle imprese è impossibile avere un doppio trasferimento, perché siccome i trasferimenti sono sequenziati, in realtà come dice la norma del codice civile, a ragione chi trasferisce non so se è proprio una vera e propria blockchain, ma si realizza un meccanismo di chiavi digitali che si interconnettono una con l'altra e quindi la validazione del singolo trasferimento deve avvenire attraverso validazione di tutti i trasferimenti precedenti, quindi non sia mai un'interruzione della catena dei trasferimenti e quindi non sia mai il fenomeno di un acquisto non-domino, cioè di acquisto da parte di qualcuno che non è un titolare della partecipazione. Direi </w:t>
      </w:r>
      <w:proofErr w:type="gramStart"/>
      <w:r>
        <w:t>che</w:t>
      </w:r>
      <w:proofErr w:type="gramEnd"/>
      <w:r>
        <w:t xml:space="preserve"> se non ci sono Naturalmente sarà a vostra disposizione per ogni chiarimento, ma ci fermiamo qua e poi dalla prossima settimana iniziamo un nuovo argomento.</w:t>
      </w:r>
    </w:p>
    <w:p w14:paraId="2CFC7F47" w14:textId="77777777" w:rsidR="00992DF1" w:rsidRDefault="00992DF1"/>
    <w:sectPr w:rsidR="00992DF1" w:rsidSect="007606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F1"/>
    <w:rsid w:val="0013731F"/>
    <w:rsid w:val="001D0A6B"/>
    <w:rsid w:val="00760624"/>
    <w:rsid w:val="007F4E08"/>
    <w:rsid w:val="00881746"/>
    <w:rsid w:val="00992DF1"/>
    <w:rsid w:val="00CB4ACC"/>
    <w:rsid w:val="00D830DC"/>
    <w:rsid w:val="00D9704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4D384"/>
  <w15:chartTrackingRefBased/>
  <w15:docId w15:val="{6AC521CF-9E75-4F5B-AA0A-B3DB6E0E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31F"/>
    <w:pPr>
      <w:spacing w:after="0" w:line="240" w:lineRule="auto"/>
      <w:jc w:val="both"/>
    </w:pPr>
    <w:rPr>
      <w:rFonts w:ascii="Bodoni MT" w:hAnsi="Bodoni MT"/>
      <w:sz w:val="24"/>
    </w:rPr>
  </w:style>
  <w:style w:type="paragraph" w:styleId="Titolo1">
    <w:name w:val="heading 1"/>
    <w:basedOn w:val="Normale"/>
    <w:next w:val="Normale"/>
    <w:link w:val="Titolo1Carattere"/>
    <w:uiPriority w:val="9"/>
    <w:qFormat/>
    <w:rsid w:val="00992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2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2D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2D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2DF1"/>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992DF1"/>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2DF1"/>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92DF1"/>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2DF1"/>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2DF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2DF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2DF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2DF1"/>
    <w:rPr>
      <w:rFonts w:eastAsiaTheme="majorEastAsia" w:cstheme="majorBidi"/>
      <w:i/>
      <w:iCs/>
      <w:color w:val="0F4761" w:themeColor="accent1" w:themeShade="BF"/>
      <w:sz w:val="24"/>
    </w:rPr>
  </w:style>
  <w:style w:type="character" w:customStyle="1" w:styleId="Titolo5Carattere">
    <w:name w:val="Titolo 5 Carattere"/>
    <w:basedOn w:val="Carpredefinitoparagrafo"/>
    <w:link w:val="Titolo5"/>
    <w:uiPriority w:val="9"/>
    <w:semiHidden/>
    <w:rsid w:val="00992DF1"/>
    <w:rPr>
      <w:rFonts w:eastAsiaTheme="majorEastAsia" w:cstheme="majorBidi"/>
      <w:color w:val="0F4761" w:themeColor="accent1" w:themeShade="BF"/>
      <w:sz w:val="24"/>
    </w:rPr>
  </w:style>
  <w:style w:type="character" w:customStyle="1" w:styleId="Titolo6Carattere">
    <w:name w:val="Titolo 6 Carattere"/>
    <w:basedOn w:val="Carpredefinitoparagrafo"/>
    <w:link w:val="Titolo6"/>
    <w:uiPriority w:val="9"/>
    <w:semiHidden/>
    <w:rsid w:val="00992DF1"/>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992DF1"/>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992DF1"/>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992DF1"/>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992DF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2DF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2D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2DF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2DF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2DF1"/>
    <w:rPr>
      <w:rFonts w:ascii="Bodoni MT" w:hAnsi="Bodoni MT"/>
      <w:i/>
      <w:iCs/>
      <w:color w:val="404040" w:themeColor="text1" w:themeTint="BF"/>
      <w:sz w:val="24"/>
    </w:rPr>
  </w:style>
  <w:style w:type="paragraph" w:styleId="Paragrafoelenco">
    <w:name w:val="List Paragraph"/>
    <w:basedOn w:val="Normale"/>
    <w:uiPriority w:val="34"/>
    <w:qFormat/>
    <w:rsid w:val="00992DF1"/>
    <w:pPr>
      <w:ind w:left="720"/>
      <w:contextualSpacing/>
    </w:pPr>
  </w:style>
  <w:style w:type="character" w:styleId="Enfasiintensa">
    <w:name w:val="Intense Emphasis"/>
    <w:basedOn w:val="Carpredefinitoparagrafo"/>
    <w:uiPriority w:val="21"/>
    <w:qFormat/>
    <w:rsid w:val="00992DF1"/>
    <w:rPr>
      <w:i/>
      <w:iCs/>
      <w:color w:val="0F4761" w:themeColor="accent1" w:themeShade="BF"/>
    </w:rPr>
  </w:style>
  <w:style w:type="paragraph" w:styleId="Citazioneintensa">
    <w:name w:val="Intense Quote"/>
    <w:basedOn w:val="Normale"/>
    <w:next w:val="Normale"/>
    <w:link w:val="CitazioneintensaCarattere"/>
    <w:uiPriority w:val="30"/>
    <w:qFormat/>
    <w:rsid w:val="00992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2DF1"/>
    <w:rPr>
      <w:rFonts w:ascii="Bodoni MT" w:hAnsi="Bodoni MT"/>
      <w:i/>
      <w:iCs/>
      <w:color w:val="0F4761" w:themeColor="accent1" w:themeShade="BF"/>
      <w:sz w:val="24"/>
    </w:rPr>
  </w:style>
  <w:style w:type="character" w:styleId="Riferimentointenso">
    <w:name w:val="Intense Reference"/>
    <w:basedOn w:val="Carpredefinitoparagrafo"/>
    <w:uiPriority w:val="32"/>
    <w:qFormat/>
    <w:rsid w:val="00992D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3273</Words>
  <Characters>18559</Characters>
  <Application>Microsoft Office Word</Application>
  <DocSecurity>0</DocSecurity>
  <Lines>229</Lines>
  <Paragraphs>5</Paragraphs>
  <ScaleCrop>false</ScaleCrop>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Morini</dc:creator>
  <cp:keywords/>
  <dc:description/>
  <cp:lastModifiedBy>Alessandro Morini</cp:lastModifiedBy>
  <cp:revision>1</cp:revision>
  <dcterms:created xsi:type="dcterms:W3CDTF">2024-11-05T15:29:00Z</dcterms:created>
  <dcterms:modified xsi:type="dcterms:W3CDTF">2024-11-05T15:29:00Z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6ac0259a-cb82-4aad-a7a7-2d653fa61d88</vt:lpwstr>
  </property>
</Properties>
</file>