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1092" w14:textId="1BD0D965" w:rsidR="00881746" w:rsidRDefault="009C2D40" w:rsidP="009C2D40">
      <w:pPr>
        <w:jc w:val="center"/>
        <w:rPr>
          <w:b/>
          <w:bCs/>
          <w:u w:val="single"/>
        </w:rPr>
      </w:pPr>
      <w:r w:rsidRPr="009C2D40">
        <w:rPr>
          <w:b/>
          <w:bCs/>
          <w:u w:val="single"/>
        </w:rPr>
        <w:t>Componente femminile ne</w:t>
      </w:r>
      <w:r w:rsidR="00F37C68">
        <w:rPr>
          <w:b/>
          <w:bCs/>
          <w:u w:val="single"/>
        </w:rPr>
        <w:t>l</w:t>
      </w:r>
      <w:r w:rsidRPr="009C2D40">
        <w:rPr>
          <w:b/>
          <w:bCs/>
          <w:u w:val="single"/>
        </w:rPr>
        <w:t xml:space="preserve"> consigli</w:t>
      </w:r>
      <w:r w:rsidR="00F37C68">
        <w:rPr>
          <w:b/>
          <w:bCs/>
          <w:u w:val="single"/>
        </w:rPr>
        <w:t>o</w:t>
      </w:r>
      <w:r w:rsidRPr="009C2D40">
        <w:rPr>
          <w:b/>
          <w:bCs/>
          <w:u w:val="single"/>
        </w:rPr>
        <w:t xml:space="preserve"> di amministrazione</w:t>
      </w:r>
    </w:p>
    <w:p w14:paraId="54B2447A" w14:textId="77777777" w:rsidR="00CD675F" w:rsidRDefault="00CD675F" w:rsidP="009C2D40">
      <w:pPr>
        <w:jc w:val="center"/>
        <w:rPr>
          <w:b/>
          <w:bCs/>
          <w:u w:val="single"/>
        </w:rPr>
      </w:pPr>
    </w:p>
    <w:p w14:paraId="6D714ADD" w14:textId="118679FE" w:rsidR="00CD675F" w:rsidRDefault="00CD675F" w:rsidP="00CD675F">
      <w:r>
        <w:t>L’elaborato si sviluppa in due segmenti.</w:t>
      </w:r>
    </w:p>
    <w:p w14:paraId="55D296CB" w14:textId="6316CA21" w:rsidR="00CD675F" w:rsidRDefault="00CD675F" w:rsidP="00CD675F">
      <w:r>
        <w:t>Il primo segmento riguarda l’esame della casistica concreta e concerne il campione di società assegnato a ciascun gruppo.</w:t>
      </w:r>
    </w:p>
    <w:p w14:paraId="6B3C0AA4" w14:textId="7D05BBF4" w:rsidR="00CD675F" w:rsidRDefault="00CD675F" w:rsidP="00CD675F">
      <w:r>
        <w:t>Per ciascuna società del campione occorre individuare quali sono le componenti femminili del consiglio di amministrazione distinguendo tra quelle elette nella lista della maggioranza e quelle nelle altre liste.</w:t>
      </w:r>
    </w:p>
    <w:p w14:paraId="2B377D86" w14:textId="33C91908" w:rsidR="00CD675F" w:rsidRDefault="00CD675F" w:rsidP="00CD675F">
      <w:r>
        <w:t>Per ciascun componente deve poi essere esaminato il relativo curriculm vitae allo scopo di individuare i seguenti elementi:</w:t>
      </w:r>
    </w:p>
    <w:p w14:paraId="4B5FD9D4" w14:textId="5315F5FF" w:rsidR="00CD675F" w:rsidRDefault="00CD675F" w:rsidP="00CD675F">
      <w:r>
        <w:t>età anagrafica</w:t>
      </w:r>
    </w:p>
    <w:p w14:paraId="4DC8A264" w14:textId="413FD1AA" w:rsidR="00CD675F" w:rsidRDefault="00CD675F" w:rsidP="00CD675F">
      <w:r>
        <w:t>titoli di studio (comprensivi di eventuali qualificazioni post-universitarie)</w:t>
      </w:r>
    </w:p>
    <w:p w14:paraId="2CFC07FE" w14:textId="6BC2F30A" w:rsidR="00CD675F" w:rsidRDefault="00CD675F" w:rsidP="00CD675F">
      <w:r>
        <w:t>altre società in cui svolge il ruolo di consigliere</w:t>
      </w:r>
    </w:p>
    <w:p w14:paraId="689040F6" w14:textId="78253802" w:rsidR="00CD675F" w:rsidRDefault="00CD675F" w:rsidP="00CD675F">
      <w:r>
        <w:t>società in cui ha svolto in precedenza funzioni di amministratore</w:t>
      </w:r>
    </w:p>
    <w:p w14:paraId="6F1AA724" w14:textId="3B4BE6CC" w:rsidR="00CD675F" w:rsidRDefault="00CD675F" w:rsidP="00CD675F">
      <w:r>
        <w:t>quali sono i comitati di cui fa parte</w:t>
      </w:r>
    </w:p>
    <w:p w14:paraId="1A843061" w14:textId="6EB15D1D" w:rsidR="00CD675F" w:rsidRDefault="00CD675F" w:rsidP="00CD675F">
      <w:r>
        <w:t>tipo di attività svolta ad di fuori del ruolo di consigliere</w:t>
      </w:r>
    </w:p>
    <w:p w14:paraId="405F6774" w14:textId="545B8E5D" w:rsidR="00CD675F" w:rsidRDefault="00CD675F" w:rsidP="00CD675F">
      <w:r>
        <w:t>Una volta tali dati devo essere classificati per gruppi cioè ad esempio, per gruppi di età, per tipologia del titolo di studio etc. cercando di individuare a scelta criteri di classificazione potenzialmente utili ad individuare caratteristiche aggregative tra i soggetti nominati.</w:t>
      </w:r>
    </w:p>
    <w:p w14:paraId="342086C8" w14:textId="272FD762" w:rsidR="00CD675F" w:rsidRDefault="00CD675F" w:rsidP="00CD675F">
      <w:r>
        <w:t>Il secondo segmento ha natura teorica e intende rispondere alle seguenti domande sulla base della dottrina in materia:</w:t>
      </w:r>
    </w:p>
    <w:p w14:paraId="068939B7" w14:textId="531D256F" w:rsidR="00CD675F" w:rsidRDefault="00CD675F" w:rsidP="00CD675F">
      <w:pPr>
        <w:pStyle w:val="Paragrafoelenco"/>
        <w:numPr>
          <w:ilvl w:val="0"/>
          <w:numId w:val="1"/>
        </w:numPr>
      </w:pPr>
      <w:r>
        <w:t>Quali sono le tecniche legali mediante le quali realizzare la parità di genere negli organi amministrativi delle società</w:t>
      </w:r>
    </w:p>
    <w:p w14:paraId="3766EA4B" w14:textId="037F268A" w:rsidR="00CD675F" w:rsidRDefault="00CD675F" w:rsidP="00CD675F">
      <w:pPr>
        <w:pStyle w:val="Paragrafoelenco"/>
        <w:numPr>
          <w:ilvl w:val="0"/>
          <w:numId w:val="1"/>
        </w:numPr>
      </w:pPr>
      <w:r>
        <w:t>Descrivere la soluzione scelta dalla legislazione italiana</w:t>
      </w:r>
    </w:p>
    <w:p w14:paraId="5F880821" w14:textId="415526C2" w:rsidR="00CD675F" w:rsidRDefault="00CD675F" w:rsidP="00CD675F">
      <w:pPr>
        <w:pStyle w:val="Paragrafoelenco"/>
        <w:numPr>
          <w:ilvl w:val="0"/>
          <w:numId w:val="1"/>
        </w:numPr>
      </w:pPr>
      <w:r>
        <w:t>Individuare le fonti legislative dalle quali discende la disciplina della rappresentanza del genere meno rappresentato nei consigli di amministrazione</w:t>
      </w:r>
    </w:p>
    <w:p w14:paraId="3483EFC3" w14:textId="6E89D135" w:rsidR="00CD675F" w:rsidRPr="00CD675F" w:rsidRDefault="00CD675F" w:rsidP="00CD675F">
      <w:pPr>
        <w:pStyle w:val="Paragrafoelenco"/>
        <w:numPr>
          <w:ilvl w:val="0"/>
          <w:numId w:val="1"/>
        </w:numPr>
      </w:pPr>
      <w:r>
        <w:t>Commentare le singole disposizioni anche alla luce delle risultanze dell’indagine pratica della prima sezione</w:t>
      </w:r>
    </w:p>
    <w:p w14:paraId="069BAD69" w14:textId="77777777" w:rsidR="009C2D40" w:rsidRDefault="009C2D40" w:rsidP="009C2D40">
      <w:pPr>
        <w:jc w:val="center"/>
        <w:rPr>
          <w:b/>
          <w:bCs/>
          <w:u w:val="single"/>
        </w:rPr>
      </w:pPr>
    </w:p>
    <w:p w14:paraId="5D90BCD2" w14:textId="77777777" w:rsidR="009C2D40" w:rsidRPr="009C2D40" w:rsidRDefault="009C2D40" w:rsidP="009C2D40"/>
    <w:sectPr w:rsidR="009C2D40" w:rsidRPr="009C2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67CD6"/>
    <w:multiLevelType w:val="hybridMultilevel"/>
    <w:tmpl w:val="502CF9E6"/>
    <w:lvl w:ilvl="0" w:tplc="87AC414C"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40"/>
    <w:rsid w:val="0013731F"/>
    <w:rsid w:val="00881746"/>
    <w:rsid w:val="009C2D40"/>
    <w:rsid w:val="00CD675F"/>
    <w:rsid w:val="00D9704D"/>
    <w:rsid w:val="00F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9AA37"/>
  <w15:chartTrackingRefBased/>
  <w15:docId w15:val="{CDDD5E66-2903-4256-871C-99F57F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1465</Characters>
  <Application>Microsoft Office Word</Application>
  <DocSecurity>0</DocSecurity>
  <Lines>29</Lines>
  <Paragraphs>17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3</cp:revision>
  <dcterms:created xsi:type="dcterms:W3CDTF">2024-01-03T08:24:00Z</dcterms:created>
  <dcterms:modified xsi:type="dcterms:W3CDTF">2024-01-10T08:22:00Z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da313953c8637ea8cedbbb767dc4f70a15e23632fb36544bc5319ff9bedb5ad4</vt:lpwstr>
  </property>
</Properties>
</file>