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AF54" w14:textId="19A4FC7E" w:rsidR="00666639" w:rsidRPr="00164948" w:rsidRDefault="00666639" w:rsidP="00666639">
      <w:pPr>
        <w:rPr>
          <w:rFonts w:ascii="Times New Roman" w:hAnsi="Times New Roman" w:cs="Times New Roman" w:hint="eastAsia"/>
          <w:lang w:eastAsia="ja-JP"/>
        </w:rPr>
      </w:pPr>
      <w:r w:rsidRPr="00164948">
        <w:rPr>
          <w:rFonts w:ascii="Times New Roman" w:hAnsi="Times New Roman" w:cs="Times New Roman"/>
          <w:b/>
          <w:bCs/>
          <w:lang w:val="en-US"/>
        </w:rPr>
        <w:t xml:space="preserve">The study found a negative relationship between "championing alternatives" and initiative realization. </w:t>
      </w:r>
      <w:r w:rsidRPr="00164948">
        <w:rPr>
          <w:rFonts w:ascii="Times New Roman" w:hAnsi="Times New Roman" w:cs="Times New Roman"/>
          <w:b/>
          <w:bCs/>
        </w:rPr>
        <w:t xml:space="preserve">What could be the possible explanations </w:t>
      </w:r>
      <w:r w:rsidR="00A40986" w:rsidRPr="00164948">
        <w:rPr>
          <w:rFonts w:ascii="Times New Roman" w:hAnsi="Times New Roman" w:cs="Times New Roman"/>
          <w:b/>
          <w:bCs/>
        </w:rPr>
        <w:t>for</w:t>
      </w:r>
      <w:r w:rsidRPr="00164948">
        <w:rPr>
          <w:rFonts w:ascii="Times New Roman" w:hAnsi="Times New Roman" w:cs="Times New Roman"/>
          <w:b/>
          <w:bCs/>
        </w:rPr>
        <w:t xml:space="preserve"> this?</w:t>
      </w:r>
    </w:p>
    <w:p w14:paraId="4F5C084D" w14:textId="77777777" w:rsidR="00666639" w:rsidRPr="00164948" w:rsidRDefault="00666639" w:rsidP="00666639">
      <w:pPr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When subsidiary managers champion initiatives too soon, HQ may:</w:t>
      </w:r>
    </w:p>
    <w:p w14:paraId="18B74333" w14:textId="77777777" w:rsidR="00666639" w:rsidRPr="00164948" w:rsidRDefault="00666639" w:rsidP="00666639">
      <w:pPr>
        <w:numPr>
          <w:ilvl w:val="1"/>
          <w:numId w:val="8"/>
        </w:num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Reject them due to perceived risk;</w:t>
      </w:r>
    </w:p>
    <w:p w14:paraId="4999AB1B" w14:textId="77777777" w:rsidR="00666639" w:rsidRPr="00164948" w:rsidRDefault="00666639" w:rsidP="00666639">
      <w:pPr>
        <w:numPr>
          <w:ilvl w:val="1"/>
          <w:numId w:val="8"/>
        </w:num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Impose bureaucratic constrictions (budget reviews, compliance checks) that slow experimentation.</w:t>
      </w:r>
    </w:p>
    <w:p w14:paraId="274611C3" w14:textId="77777777" w:rsidR="00666639" w:rsidRPr="00164948" w:rsidRDefault="00666639" w:rsidP="00666639">
      <w:pPr>
        <w:numPr>
          <w:ilvl w:val="0"/>
          <w:numId w:val="8"/>
        </w:numPr>
        <w:rPr>
          <w:rFonts w:ascii="Times New Roman" w:hAnsi="Times New Roman" w:cs="Times New Roman"/>
          <w:b/>
          <w:bCs/>
          <w:lang w:val="en-US"/>
        </w:rPr>
      </w:pPr>
      <w:r w:rsidRPr="00164948">
        <w:rPr>
          <w:rFonts w:ascii="Times New Roman" w:hAnsi="Times New Roman" w:cs="Times New Roman"/>
          <w:lang w:val="en-US"/>
        </w:rPr>
        <w:t>Lack of communication or political skills</w:t>
      </w:r>
    </w:p>
    <w:p w14:paraId="46242F58" w14:textId="77777777" w:rsidR="00666639" w:rsidRPr="00164948" w:rsidRDefault="00666639" w:rsidP="00666639">
      <w:pPr>
        <w:numPr>
          <w:ilvl w:val="1"/>
          <w:numId w:val="8"/>
        </w:numPr>
        <w:rPr>
          <w:rFonts w:ascii="Times New Roman" w:hAnsi="Times New Roman" w:cs="Times New Roman"/>
          <w:b/>
          <w:bCs/>
          <w:lang w:val="en-US"/>
        </w:rPr>
      </w:pPr>
      <w:r w:rsidRPr="00164948">
        <w:rPr>
          <w:rFonts w:ascii="Times New Roman" w:hAnsi="Times New Roman" w:cs="Times New Roman"/>
          <w:lang w:val="en-US"/>
        </w:rPr>
        <w:t>Subsidiary managers may lack the ability to persuade headquarters</w:t>
      </w:r>
    </w:p>
    <w:p w14:paraId="75392413" w14:textId="77777777" w:rsidR="00666639" w:rsidRPr="00164948" w:rsidRDefault="00666639" w:rsidP="00666639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164948">
        <w:rPr>
          <w:rFonts w:ascii="Times New Roman" w:hAnsi="Times New Roman" w:cs="Times New Roman"/>
        </w:rPr>
        <w:t>Championing requires navigating politics.</w:t>
      </w:r>
    </w:p>
    <w:p w14:paraId="2C29D654" w14:textId="77777777" w:rsidR="00666639" w:rsidRPr="00164948" w:rsidRDefault="00666639" w:rsidP="0066663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64948">
        <w:rPr>
          <w:rFonts w:ascii="Times New Roman" w:hAnsi="Times New Roman" w:cs="Times New Roman"/>
        </w:rPr>
        <w:t>Culture and power distance </w:t>
      </w:r>
    </w:p>
    <w:p w14:paraId="5C101DDE" w14:textId="77777777" w:rsidR="00666639" w:rsidRPr="00164948" w:rsidRDefault="00666639" w:rsidP="00575EA8">
      <w:pPr>
        <w:numPr>
          <w:ilvl w:val="1"/>
          <w:numId w:val="8"/>
        </w:num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Countries with high PDI (China: 80) have hierarchical structures; championing feels like "insubordination."</w:t>
      </w:r>
    </w:p>
    <w:p w14:paraId="29242161" w14:textId="03C43800" w:rsidR="00666639" w:rsidRPr="00164948" w:rsidRDefault="00666639" w:rsidP="00666639">
      <w:pPr>
        <w:numPr>
          <w:ilvl w:val="1"/>
          <w:numId w:val="8"/>
        </w:numPr>
        <w:rPr>
          <w:rFonts w:ascii="Times New Roman" w:hAnsi="Times New Roman" w:cs="Times New Roman" w:hint="eastAsia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Countries with low PDI (Sweden: 31) have flat structures; employees are expected to challenge authority, and the HQ boosts bottom-up initiatives</w:t>
      </w:r>
    </w:p>
    <w:p w14:paraId="6A214ED7" w14:textId="77777777" w:rsidR="00666639" w:rsidRPr="00164948" w:rsidRDefault="00666639" w:rsidP="00666639">
      <w:p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b/>
          <w:bCs/>
          <w:lang w:val="en-US"/>
        </w:rPr>
        <w:t>The authors introduce "enabling embeddedness" as a key subsidiary manager activity. How does this concept extend our understanding of the role of middle managers in general, and why is it particularly critical in the context of MNCs?</w:t>
      </w:r>
    </w:p>
    <w:p w14:paraId="1ADA8EAF" w14:textId="77777777" w:rsidR="00666639" w:rsidRPr="00164948" w:rsidRDefault="00666639" w:rsidP="00666639">
      <w:pPr>
        <w:rPr>
          <w:rFonts w:ascii="Times New Roman" w:hAnsi="Times New Roman" w:cs="Times New Roman"/>
          <w:b/>
          <w:bCs/>
          <w:lang w:val="en-US"/>
        </w:rPr>
      </w:pPr>
      <w:r w:rsidRPr="00164948">
        <w:rPr>
          <w:rFonts w:ascii="Times New Roman" w:hAnsi="Times New Roman" w:cs="Times New Roman"/>
          <w:lang w:val="en-US"/>
        </w:rPr>
        <w:t>1. Extending Middle Management Theory</w:t>
      </w:r>
    </w:p>
    <w:p w14:paraId="4DA09DB9" w14:textId="77777777" w:rsidR="00666639" w:rsidRPr="00164948" w:rsidRDefault="00666639" w:rsidP="00666639">
      <w:p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Traditional frameworks (Floyd &amp; Wooldridge, 1992) focus on middle managers’ vertical roles (Upward, Downward).</w:t>
      </w:r>
    </w:p>
    <w:p w14:paraId="2B3A4C29" w14:textId="6CEE2575" w:rsidR="00666639" w:rsidRPr="00164948" w:rsidRDefault="00666639" w:rsidP="00666639">
      <w:pPr>
        <w:rPr>
          <w:rFonts w:ascii="Times New Roman" w:hAnsi="Times New Roman" w:cs="Times New Roman" w:hint="eastAsia"/>
          <w:lang w:val="en-US" w:eastAsia="ja-JP"/>
        </w:rPr>
      </w:pPr>
      <w:r w:rsidRPr="00164948">
        <w:rPr>
          <w:rFonts w:ascii="Times New Roman" w:hAnsi="Times New Roman" w:cs="Times New Roman"/>
          <w:lang w:val="en-US"/>
        </w:rPr>
        <w:t>"Enabling embeddedness" adds a horizontal dimension, recognizing that middle managers must also build external ties (with local suppliers, governments, universities) and access localized knowledge (market trends, regulations).</w:t>
      </w:r>
    </w:p>
    <w:p w14:paraId="76887B09" w14:textId="77777777" w:rsidR="00666639" w:rsidRPr="00164948" w:rsidRDefault="00666639" w:rsidP="00666639">
      <w:pPr>
        <w:rPr>
          <w:rFonts w:ascii="Times New Roman" w:hAnsi="Times New Roman" w:cs="Times New Roman"/>
          <w:b/>
          <w:bCs/>
          <w:lang w:val="en-US"/>
        </w:rPr>
      </w:pPr>
      <w:r w:rsidRPr="00164948">
        <w:rPr>
          <w:rFonts w:ascii="Times New Roman" w:hAnsi="Times New Roman" w:cs="Times New Roman"/>
          <w:lang w:val="en-US"/>
        </w:rPr>
        <w:t>2. Overcoming the "Liability of Foreignness"</w:t>
      </w:r>
    </w:p>
    <w:p w14:paraId="293DDECF" w14:textId="35F9AEC0" w:rsidR="00666639" w:rsidRPr="00164948" w:rsidRDefault="00666639" w:rsidP="00666639">
      <w:p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MNCs face disadvantages abroad (mistrust, unfamiliar regulations). Subsidiary managers mitigate this by leveraging local relationships and partnering with local elites.</w:t>
      </w:r>
    </w:p>
    <w:p w14:paraId="45997B73" w14:textId="77777777" w:rsidR="00666639" w:rsidRPr="00164948" w:rsidRDefault="00666639" w:rsidP="00666639">
      <w:pPr>
        <w:rPr>
          <w:rFonts w:ascii="Times New Roman" w:hAnsi="Times New Roman" w:cs="Times New Roman"/>
          <w:lang w:val="en-US"/>
        </w:rPr>
      </w:pPr>
      <w:r w:rsidRPr="00164948">
        <w:rPr>
          <w:rFonts w:ascii="Times New Roman" w:hAnsi="Times New Roman" w:cs="Times New Roman"/>
          <w:lang w:val="en-US"/>
        </w:rPr>
        <w:t>HQ wants standardization; local markets need customization. Embedded managers need to negotiate compromises and shield local experiments from HQ scrutiny until proven.</w:t>
      </w:r>
    </w:p>
    <w:p w14:paraId="5B10C51F" w14:textId="77777777" w:rsidR="000A0315" w:rsidRPr="00575EA8" w:rsidRDefault="000A0315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0A0315" w:rsidRPr="00575E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EA1"/>
    <w:multiLevelType w:val="multilevel"/>
    <w:tmpl w:val="413C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A686F"/>
    <w:multiLevelType w:val="hybridMultilevel"/>
    <w:tmpl w:val="4B16DA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94CF5"/>
    <w:multiLevelType w:val="multilevel"/>
    <w:tmpl w:val="4CC2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216339">
    <w:abstractNumId w:val="2"/>
  </w:num>
  <w:num w:numId="2" w16cid:durableId="7567383">
    <w:abstractNumId w:val="2"/>
    <w:lvlOverride w:ilvl="1">
      <w:lvl w:ilvl="1">
        <w:numFmt w:val="lowerLetter"/>
        <w:lvlText w:val="%2."/>
        <w:lvlJc w:val="left"/>
      </w:lvl>
    </w:lvlOverride>
  </w:num>
  <w:num w:numId="3" w16cid:durableId="447087751">
    <w:abstractNumId w:val="2"/>
    <w:lvlOverride w:ilvl="1">
      <w:lvl w:ilvl="1">
        <w:numFmt w:val="lowerLetter"/>
        <w:lvlText w:val="%2."/>
        <w:lvlJc w:val="left"/>
      </w:lvl>
    </w:lvlOverride>
  </w:num>
  <w:num w:numId="4" w16cid:durableId="336736875">
    <w:abstractNumId w:val="2"/>
    <w:lvlOverride w:ilvl="1">
      <w:lvl w:ilvl="1">
        <w:numFmt w:val="lowerLetter"/>
        <w:lvlText w:val="%2."/>
        <w:lvlJc w:val="left"/>
      </w:lvl>
    </w:lvlOverride>
  </w:num>
  <w:num w:numId="5" w16cid:durableId="1419867025">
    <w:abstractNumId w:val="2"/>
    <w:lvlOverride w:ilvl="1">
      <w:lvl w:ilvl="1">
        <w:numFmt w:val="lowerLetter"/>
        <w:lvlText w:val="%2."/>
        <w:lvlJc w:val="left"/>
      </w:lvl>
    </w:lvlOverride>
  </w:num>
  <w:num w:numId="6" w16cid:durableId="249585154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2109889276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5497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15"/>
    <w:rsid w:val="000A0315"/>
    <w:rsid w:val="00164948"/>
    <w:rsid w:val="002F483E"/>
    <w:rsid w:val="00575EA8"/>
    <w:rsid w:val="00666639"/>
    <w:rsid w:val="00940DB0"/>
    <w:rsid w:val="00A4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2AE31"/>
  <w15:chartTrackingRefBased/>
  <w15:docId w15:val="{5A3CDD6C-D013-4FCC-85FE-EBDEBF81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A0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0A0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0A03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0A031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0A03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A031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A03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0A0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3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3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3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0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Scaccabarozzi</dc:creator>
  <cp:keywords/>
  <dc:description/>
  <cp:lastModifiedBy>Kawai Norifumi</cp:lastModifiedBy>
  <cp:revision>2</cp:revision>
  <dcterms:created xsi:type="dcterms:W3CDTF">2025-04-07T15:48:00Z</dcterms:created>
  <dcterms:modified xsi:type="dcterms:W3CDTF">2025-04-07T15:48:00Z</dcterms:modified>
</cp:coreProperties>
</file>