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5A8A" w14:textId="6A6DC144" w:rsidR="00D45934" w:rsidRDefault="00D45934" w:rsidP="00D459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Alessia Ciccarello 1101324</w:t>
      </w:r>
    </w:p>
    <w:p w14:paraId="10E8B16B" w14:textId="0510BDA1" w:rsidR="008E2E90" w:rsidRDefault="00D45934" w:rsidP="00D459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34">
        <w:rPr>
          <w:rFonts w:ascii="Times New Roman" w:hAnsi="Times New Roman" w:cs="Times New Roman"/>
          <w:b/>
          <w:bCs/>
          <w:sz w:val="24"/>
          <w:szCs w:val="24"/>
        </w:rPr>
        <w:t>Lundbeck Korea</w:t>
      </w:r>
      <w:r w:rsidR="00C64BA7">
        <w:rPr>
          <w:rFonts w:ascii="Times New Roman" w:hAnsi="Times New Roman" w:cs="Times New Roman"/>
          <w:b/>
          <w:bCs/>
          <w:sz w:val="24"/>
          <w:szCs w:val="24"/>
        </w:rPr>
        <w:t xml:space="preserve"> Case</w:t>
      </w:r>
    </w:p>
    <w:p w14:paraId="668457CB" w14:textId="1F886AC1" w:rsidR="00C00903" w:rsidRPr="004718A2" w:rsidRDefault="00C00903" w:rsidP="00D4593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718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How did cultural differences between </w:t>
      </w:r>
      <w:r w:rsidR="004718A2" w:rsidRPr="004718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Rajar</w:t>
      </w:r>
      <w:r w:rsidRPr="004718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and </w:t>
      </w:r>
      <w:r w:rsidR="004718A2" w:rsidRPr="004718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Jun</w:t>
      </w:r>
      <w:r w:rsidRPr="004718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impact the decision-making inside Lundbeck Korea?</w:t>
      </w:r>
    </w:p>
    <w:p w14:paraId="05DECD66" w14:textId="1EAC4513" w:rsidR="00D965F3" w:rsidRDefault="004A0511" w:rsidP="00C00903">
      <w:pPr>
        <w:pStyle w:val="a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Cultural differences between Denmark and South Korea had a significant impact on decision-making inside Lundbeck Korea, especially in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management style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marketing strategies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relationships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0109CA" w14:textId="0986F51A" w:rsidR="004A0511" w:rsidRDefault="004A0511" w:rsidP="00C00903">
      <w:pPr>
        <w:pStyle w:val="a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D9364C">
        <w:rPr>
          <w:rFonts w:ascii="Times New Roman" w:hAnsi="Times New Roman" w:cs="Times New Roman"/>
          <w:sz w:val="24"/>
          <w:szCs w:val="24"/>
          <w:lang w:val="en-US"/>
        </w:rPr>
        <w:t xml:space="preserve">lated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management styles, there was a conflict between the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supervision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Rajar wanted to have on the Korean subsidiary, and the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desire for autonomy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other side. Jun in fact believed that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 expertise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knowledge should be given more weight in </w:t>
      </w:r>
      <w:r w:rsidR="00D9364C">
        <w:rPr>
          <w:rFonts w:ascii="Times New Roman" w:hAnsi="Times New Roman" w:cs="Times New Roman"/>
          <w:sz w:val="24"/>
          <w:szCs w:val="24"/>
          <w:lang w:val="en-US"/>
        </w:rPr>
        <w:t>decision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making.</w:t>
      </w:r>
    </w:p>
    <w:p w14:paraId="4FD78C50" w14:textId="090EF121" w:rsidR="004A0511" w:rsidRDefault="004A0511" w:rsidP="00C00903">
      <w:pPr>
        <w:pStyle w:val="a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Differences in cultural norms also led to disagreements related to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marketing strategies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Rajar favored a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broad and uniform marketing approach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had been successfully in other Asian markets. However, Jun emphasized the importance of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building strong relationships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important opinion leaders. In Korea </w:t>
      </w:r>
      <w:r w:rsidR="00D9364C">
        <w:rPr>
          <w:rFonts w:ascii="Times New Roman" w:hAnsi="Times New Roman" w:cs="Times New Roman"/>
          <w:sz w:val="24"/>
          <w:szCs w:val="24"/>
          <w:lang w:val="en-US"/>
        </w:rPr>
        <w:t xml:space="preserve">relationships are based on engagement and entertainment, practices that Rajar considered </w:t>
      </w:r>
      <w:r w:rsidR="00D9364C"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excessive</w:t>
      </w:r>
      <w:r w:rsidR="00D936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1CDAD1" w14:textId="019DB8AC" w:rsidR="00D9364C" w:rsidRDefault="00D9364C" w:rsidP="00C00903">
      <w:pPr>
        <w:pStyle w:val="a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Another aspect to consider is the difference in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how symbols are perceived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An example is the disagreement with Jun’s company car. He believed that the car’s status was important for gaining respect from clients and reflecting the company’s growth. Rajar, however, </w:t>
      </w:r>
      <w:r w:rsidR="00F51925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F51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359F">
        <w:rPr>
          <w:rFonts w:ascii="Times New Roman" w:hAnsi="Times New Roman" w:cs="Times New Roman"/>
          <w:sz w:val="24"/>
          <w:szCs w:val="24"/>
          <w:lang w:val="en-US"/>
        </w:rPr>
        <w:t>aspect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unnecessary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9364C">
        <w:rPr>
          <w:rFonts w:ascii="Times New Roman" w:hAnsi="Times New Roman" w:cs="Times New Roman"/>
          <w:b/>
          <w:bCs/>
          <w:sz w:val="24"/>
          <w:szCs w:val="24"/>
          <w:lang w:val="en-US"/>
        </w:rPr>
        <w:t>not important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6B5355" w14:textId="77777777" w:rsidR="004718A2" w:rsidRPr="00C00903" w:rsidRDefault="004718A2" w:rsidP="00C00903">
      <w:pPr>
        <w:pStyle w:val="a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516FDB" w14:textId="6F45DEE1" w:rsidR="00D45934" w:rsidRPr="004718A2" w:rsidRDefault="00D4302C" w:rsidP="00D4593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718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Since the case study does not explicit the final decision, if you were Michael Andersen, would you give more autonomy to Lundbeck Korea, or would you pursue a standardized global strategy? Why?</w:t>
      </w:r>
    </w:p>
    <w:p w14:paraId="6408F746" w14:textId="62DAA3F7" w:rsidR="00416E61" w:rsidRDefault="00664544" w:rsidP="00664544">
      <w:pPr>
        <w:pStyle w:val="a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Personally, if I were Michael Andersen, </w:t>
      </w:r>
      <w:r w:rsidRPr="00C371F5">
        <w:rPr>
          <w:rFonts w:ascii="Times New Roman" w:hAnsi="Times New Roman" w:cs="Times New Roman"/>
          <w:b/>
          <w:bCs/>
          <w:sz w:val="24"/>
          <w:szCs w:val="24"/>
          <w:lang w:val="en-US"/>
        </w:rPr>
        <w:t>I would give more autonomy to the Korean subsidiary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while </w:t>
      </w:r>
      <w:r w:rsidR="007E00D7">
        <w:rPr>
          <w:rFonts w:ascii="Times New Roman" w:hAnsi="Times New Roman" w:cs="Times New Roman"/>
          <w:sz w:val="24"/>
          <w:szCs w:val="24"/>
          <w:lang w:val="en-US"/>
        </w:rPr>
        <w:t xml:space="preserve">ensuring a </w:t>
      </w:r>
      <w:r w:rsidR="007E00D7" w:rsidRPr="00C371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strong alignment with the </w:t>
      </w:r>
      <w:r w:rsidR="00C371F5" w:rsidRPr="00C371F5">
        <w:rPr>
          <w:rFonts w:ascii="Times New Roman" w:hAnsi="Times New Roman" w:cs="Times New Roman"/>
          <w:b/>
          <w:bCs/>
          <w:sz w:val="24"/>
          <w:szCs w:val="24"/>
          <w:lang w:val="en-US"/>
        </w:rPr>
        <w:t>headquarters’</w:t>
      </w:r>
      <w:r w:rsidRPr="00C371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371F5">
        <w:rPr>
          <w:rFonts w:ascii="Times New Roman" w:hAnsi="Times New Roman" w:cs="Times New Roman"/>
          <w:sz w:val="24"/>
          <w:szCs w:val="24"/>
          <w:lang w:val="en-US"/>
        </w:rPr>
        <w:t>In my opinion, a full standardized global strategy might not work well,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ince the Korean pharmaceutical market is characterized by </w:t>
      </w:r>
      <w:r w:rsidR="00C371F5" w:rsidRPr="00C371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strict </w:t>
      </w:r>
      <w:r w:rsidRPr="00C371F5">
        <w:rPr>
          <w:rFonts w:ascii="Times New Roman" w:hAnsi="Times New Roman" w:cs="Times New Roman"/>
          <w:b/>
          <w:bCs/>
          <w:sz w:val="24"/>
          <w:szCs w:val="24"/>
          <w:lang w:val="en-US"/>
        </w:rPr>
        <w:t>government price regulations</w:t>
      </w:r>
      <w:r w:rsidR="00C371F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A8C20F" w14:textId="701790B1" w:rsidR="00664544" w:rsidRDefault="00416E61" w:rsidP="00664544">
      <w:pPr>
        <w:pStyle w:val="a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One of the biggest </w:t>
      </w:r>
      <w:r w:rsidR="00D01D2B">
        <w:rPr>
          <w:rFonts w:ascii="Times New Roman" w:hAnsi="Times New Roman" w:cs="Times New Roman"/>
          <w:sz w:val="24"/>
          <w:szCs w:val="24"/>
          <w:lang w:val="en-US"/>
        </w:rPr>
        <w:t>challenges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Korea </w:t>
      </w:r>
      <w:r w:rsidR="00D01D2B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pricing and </w:t>
      </w:r>
      <w:r w:rsidR="00D01D2B"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>reimbursement</w:t>
      </w:r>
      <w:r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syste</w:t>
      </w:r>
      <w:r w:rsidR="00D01D2B"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64544">
        <w:rPr>
          <w:rFonts w:ascii="Times New Roman" w:hAnsi="Times New Roman" w:cs="Times New Roman"/>
          <w:sz w:val="24"/>
          <w:szCs w:val="24"/>
          <w:lang w:val="en-US"/>
        </w:rPr>
        <w:t xml:space="preserve">Unlike in </w:t>
      </w:r>
      <w:r w:rsidR="00D01D2B">
        <w:rPr>
          <w:rFonts w:ascii="Times New Roman" w:hAnsi="Times New Roman" w:cs="Times New Roman"/>
          <w:sz w:val="24"/>
          <w:szCs w:val="24"/>
          <w:lang w:val="en-US"/>
        </w:rPr>
        <w:t xml:space="preserve">many </w:t>
      </w:r>
      <w:r w:rsidR="00664544">
        <w:rPr>
          <w:rFonts w:ascii="Times New Roman" w:hAnsi="Times New Roman" w:cs="Times New Roman"/>
          <w:sz w:val="24"/>
          <w:szCs w:val="24"/>
          <w:lang w:val="en-US"/>
        </w:rPr>
        <w:t>Europe</w:t>
      </w:r>
      <w:r w:rsidR="00D01D2B">
        <w:rPr>
          <w:rFonts w:ascii="Times New Roman" w:hAnsi="Times New Roman" w:cs="Times New Roman"/>
          <w:sz w:val="24"/>
          <w:szCs w:val="24"/>
          <w:lang w:val="en-US"/>
        </w:rPr>
        <w:t>an countries</w:t>
      </w:r>
      <w:r w:rsidR="00664544">
        <w:rPr>
          <w:rFonts w:ascii="Times New Roman" w:hAnsi="Times New Roman" w:cs="Times New Roman"/>
          <w:sz w:val="24"/>
          <w:szCs w:val="24"/>
          <w:lang w:val="en-US"/>
        </w:rPr>
        <w:t xml:space="preserve">, where companies have freedom in setting prices, Korean drug prices are controlled by the government. As Jun was trying to do,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giving more autonomy </w:t>
      </w:r>
      <w:r w:rsidR="00D01D2B">
        <w:rPr>
          <w:rFonts w:ascii="Times New Roman" w:hAnsi="Times New Roman" w:cs="Times New Roman"/>
          <w:sz w:val="24"/>
          <w:szCs w:val="24"/>
          <w:lang w:val="en-US"/>
        </w:rPr>
        <w:t xml:space="preserve">to the Korean subsidiary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would allow to </w:t>
      </w:r>
      <w:r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>negotiate the price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01D2B"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>react quickly</w:t>
      </w:r>
      <w:r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</w:t>
      </w:r>
      <w:r w:rsidR="00D01D2B"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market</w:t>
      </w:r>
      <w:r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changes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adopt price strategies that align with the dynamics of the Korean market.</w:t>
      </w:r>
    </w:p>
    <w:p w14:paraId="09C16FC6" w14:textId="1AE804A8" w:rsidR="00416E61" w:rsidRDefault="00D01D2B" w:rsidP="00664544">
      <w:pPr>
        <w:pStyle w:val="a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Furthermore</w:t>
      </w:r>
      <w:r w:rsidR="00416E61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="00416E61"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competition</w:t>
      </w:r>
      <w:r w:rsidR="00416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Korean market is </w:t>
      </w:r>
      <w:r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intense</w:t>
      </w:r>
      <w:r w:rsidR="00416E61">
        <w:rPr>
          <w:rFonts w:ascii="Times New Roman" w:hAnsi="Times New Roman" w:cs="Times New Roman"/>
          <w:sz w:val="24"/>
          <w:szCs w:val="24"/>
          <w:lang w:val="en-US"/>
        </w:rPr>
        <w:t xml:space="preserve">, and strong local pharmaceutical firms understand better the market and have a deeper connection with key opinion leaders. A more independent subsidiary would be able to develop </w:t>
      </w:r>
      <w:r w:rsidR="00416E61"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>tailored marketing campaigns</w:t>
      </w:r>
      <w:r w:rsidR="00416E61">
        <w:rPr>
          <w:rFonts w:ascii="Times New Roman" w:hAnsi="Times New Roman" w:cs="Times New Roman"/>
          <w:sz w:val="24"/>
          <w:szCs w:val="24"/>
          <w:lang w:val="en-US"/>
        </w:rPr>
        <w:t xml:space="preserve"> that address specific concerns of Korean doctors, while 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cultivating trust and </w:t>
      </w:r>
      <w:r w:rsidR="00416E61">
        <w:rPr>
          <w:rFonts w:ascii="Times New Roman" w:hAnsi="Times New Roman" w:cs="Times New Roman"/>
          <w:sz w:val="24"/>
          <w:szCs w:val="24"/>
          <w:lang w:val="en-US"/>
        </w:rPr>
        <w:t xml:space="preserve">creating strong relationships with other key stakeholders. </w:t>
      </w:r>
      <w:r w:rsidR="00416E61"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>This local adaptation would help build</w:t>
      </w:r>
      <w:r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16E61"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>credibility</w:t>
      </w:r>
      <w:r w:rsidRPr="00D01D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a strong market presence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B35A0F" w14:textId="20B702D7" w:rsidR="00416E61" w:rsidRPr="00664544" w:rsidRDefault="00416E61" w:rsidP="00664544">
      <w:pPr>
        <w:pStyle w:val="a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However, I wou</w:t>
      </w:r>
      <w:r w:rsidR="00D01D2B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d not give complete independence from Lundbeck Asia</w:t>
      </w:r>
      <w:r w:rsidR="00D01D2B">
        <w:rPr>
          <w:rFonts w:ascii="Times New Roman" w:hAnsi="Times New Roman" w:cs="Times New Roman"/>
          <w:sz w:val="24"/>
          <w:szCs w:val="24"/>
          <w:lang w:val="en-US"/>
        </w:rPr>
        <w:t xml:space="preserve"> and the other headquarters.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is essential to maintain a strong alignment with the company’s core research and priorities, overall strategic direction and brand </w:t>
      </w:r>
      <w:r w:rsidR="00D01D2B">
        <w:rPr>
          <w:rFonts w:ascii="Times New Roman" w:hAnsi="Times New Roman" w:cs="Times New Roman"/>
          <w:sz w:val="24"/>
          <w:szCs w:val="24"/>
          <w:lang w:val="en-US"/>
        </w:rPr>
        <w:t>identity</w:t>
      </w:r>
      <w:r>
        <w:rPr>
          <w:rFonts w:ascii="Times New Roman" w:hAnsi="Times New Roman" w:cs="Times New Roman"/>
          <w:sz w:val="24"/>
          <w:szCs w:val="24"/>
          <w:lang w:val="en-US"/>
        </w:rPr>
        <w:t>. In my opinion</w:t>
      </w:r>
      <w:r w:rsidR="00D31D30">
        <w:rPr>
          <w:rFonts w:ascii="Times New Roman" w:hAnsi="Times New Roman" w:cs="Times New Roman"/>
          <w:sz w:val="24"/>
          <w:szCs w:val="24"/>
          <w:lang w:val="en-US"/>
        </w:rPr>
        <w:t xml:space="preserve">, in an </w:t>
      </w:r>
      <w:r w:rsidR="00D01D2B">
        <w:rPr>
          <w:rFonts w:ascii="Times New Roman" w:hAnsi="Times New Roman" w:cs="Times New Roman"/>
          <w:sz w:val="24"/>
          <w:szCs w:val="24"/>
          <w:lang w:val="en-US"/>
        </w:rPr>
        <w:t>effective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</w:t>
      </w:r>
      <w:r w:rsidR="00D31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0D7">
        <w:rPr>
          <w:rFonts w:ascii="Times New Roman" w:hAnsi="Times New Roman" w:cs="Times New Roman"/>
          <w:sz w:val="24"/>
          <w:szCs w:val="24"/>
          <w:lang w:val="en-US"/>
        </w:rPr>
        <w:t>Lun</w:t>
      </w:r>
      <w:r w:rsidR="00D31D3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E00D7">
        <w:rPr>
          <w:rFonts w:ascii="Times New Roman" w:hAnsi="Times New Roman" w:cs="Times New Roman"/>
          <w:sz w:val="24"/>
          <w:szCs w:val="24"/>
          <w:lang w:val="en-US"/>
        </w:rPr>
        <w:t>beck Korea</w:t>
      </w:r>
      <w:r w:rsidR="00D31D30">
        <w:rPr>
          <w:rFonts w:ascii="Times New Roman" w:hAnsi="Times New Roman" w:cs="Times New Roman"/>
          <w:sz w:val="24"/>
          <w:szCs w:val="24"/>
          <w:lang w:val="en-US"/>
        </w:rPr>
        <w:t xml:space="preserve"> should be involved in </w:t>
      </w:r>
      <w:r w:rsidR="00D31D30" w:rsidRPr="00D31D30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market-specific decisions</w:t>
      </w:r>
      <w:r w:rsidR="00D31D30">
        <w:rPr>
          <w:rFonts w:ascii="Times New Roman" w:hAnsi="Times New Roman" w:cs="Times New Roman"/>
          <w:sz w:val="24"/>
          <w:szCs w:val="24"/>
          <w:lang w:val="en-US"/>
        </w:rPr>
        <w:t>, like price strategies or marketing activities,</w:t>
      </w:r>
      <w:r w:rsidR="007E00D7">
        <w:rPr>
          <w:rFonts w:ascii="Times New Roman" w:hAnsi="Times New Roman" w:cs="Times New Roman"/>
          <w:sz w:val="24"/>
          <w:szCs w:val="24"/>
          <w:lang w:val="en-US"/>
        </w:rPr>
        <w:t xml:space="preserve"> but not going far from the main </w:t>
      </w:r>
      <w:r w:rsidR="00D31D30">
        <w:rPr>
          <w:rFonts w:ascii="Times New Roman" w:hAnsi="Times New Roman" w:cs="Times New Roman"/>
          <w:sz w:val="24"/>
          <w:szCs w:val="24"/>
          <w:lang w:val="en-US"/>
        </w:rPr>
        <w:t>frame</w:t>
      </w:r>
      <w:r w:rsidR="007E00D7">
        <w:rPr>
          <w:rFonts w:ascii="Times New Roman" w:hAnsi="Times New Roman" w:cs="Times New Roman"/>
          <w:sz w:val="24"/>
          <w:szCs w:val="24"/>
          <w:lang w:val="en-US"/>
        </w:rPr>
        <w:t>work of the company</w:t>
      </w:r>
      <w:r w:rsidR="00D31D30">
        <w:rPr>
          <w:rFonts w:ascii="Times New Roman" w:hAnsi="Times New Roman" w:cs="Times New Roman"/>
          <w:sz w:val="24"/>
          <w:szCs w:val="24"/>
          <w:lang w:val="en-US"/>
        </w:rPr>
        <w:t>’s global</w:t>
      </w:r>
      <w:r w:rsidR="007E00D7">
        <w:rPr>
          <w:rFonts w:ascii="Times New Roman" w:hAnsi="Times New Roman" w:cs="Times New Roman"/>
          <w:sz w:val="24"/>
          <w:szCs w:val="24"/>
          <w:lang w:val="en-US"/>
        </w:rPr>
        <w:t xml:space="preserve"> strategy</w:t>
      </w:r>
      <w:r w:rsidR="00B457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F06ED4" w14:textId="78D9D039" w:rsidR="00D4302C" w:rsidRPr="00D4302C" w:rsidRDefault="00D4302C" w:rsidP="00D4302C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4302C" w:rsidRPr="00D43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279A0"/>
    <w:multiLevelType w:val="hybridMultilevel"/>
    <w:tmpl w:val="69FA0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34"/>
    <w:rsid w:val="0006361D"/>
    <w:rsid w:val="003B29A4"/>
    <w:rsid w:val="00416E61"/>
    <w:rsid w:val="004718A2"/>
    <w:rsid w:val="004A0511"/>
    <w:rsid w:val="00531CC1"/>
    <w:rsid w:val="00560BE8"/>
    <w:rsid w:val="005C2B58"/>
    <w:rsid w:val="00664544"/>
    <w:rsid w:val="007E00D7"/>
    <w:rsid w:val="008E2E90"/>
    <w:rsid w:val="00B45723"/>
    <w:rsid w:val="00BA0F0D"/>
    <w:rsid w:val="00BA359F"/>
    <w:rsid w:val="00BE268D"/>
    <w:rsid w:val="00C00903"/>
    <w:rsid w:val="00C371F5"/>
    <w:rsid w:val="00C64BA7"/>
    <w:rsid w:val="00D01D2B"/>
    <w:rsid w:val="00D31D30"/>
    <w:rsid w:val="00D4302C"/>
    <w:rsid w:val="00D45934"/>
    <w:rsid w:val="00D9364C"/>
    <w:rsid w:val="00D965F3"/>
    <w:rsid w:val="00F5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F16C9"/>
  <w15:chartTrackingRefBased/>
  <w15:docId w15:val="{88B0E04F-8EB8-4EE9-8395-7C1F1917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D45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45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459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45934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459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45934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459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459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5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5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5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9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59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59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CICCARELLO</dc:creator>
  <cp:keywords/>
  <dc:description/>
  <cp:lastModifiedBy>Kawai Norifumi</cp:lastModifiedBy>
  <cp:revision>2</cp:revision>
  <dcterms:created xsi:type="dcterms:W3CDTF">2025-04-07T15:53:00Z</dcterms:created>
  <dcterms:modified xsi:type="dcterms:W3CDTF">2025-04-07T15:53:00Z</dcterms:modified>
</cp:coreProperties>
</file>