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DE38A" w14:textId="77777777" w:rsidR="00553320" w:rsidRDefault="00553320" w:rsidP="00553320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553320">
        <w:rPr>
          <w:rFonts w:ascii="Times New Roman" w:hAnsi="Times New Roman" w:cs="Times New Roman"/>
          <w:b/>
          <w:bCs/>
          <w:sz w:val="24"/>
          <w:szCs w:val="24"/>
        </w:rPr>
        <w:t xml:space="preserve">Chizema &amp; Kim </w:t>
      </w:r>
      <w:r w:rsidRPr="00553320">
        <w:rPr>
          <w:rFonts w:ascii="Times New Roman" w:hAnsi="Times New Roman" w:cs="Times New Roman"/>
          <w:sz w:val="24"/>
          <w:szCs w:val="24"/>
        </w:rPr>
        <w:t xml:space="preserve">(2010). “Outside Directors on Korean Boards: Governance &amp; Institutions”, </w:t>
      </w:r>
      <w:r w:rsidRPr="00553320">
        <w:rPr>
          <w:rFonts w:ascii="Times New Roman" w:hAnsi="Times New Roman" w:cs="Times New Roman"/>
          <w:i/>
          <w:iCs/>
          <w:sz w:val="24"/>
          <w:szCs w:val="24"/>
        </w:rPr>
        <w:t>Journal of Management Studies</w:t>
      </w:r>
      <w:r w:rsidRPr="00553320">
        <w:rPr>
          <w:rFonts w:ascii="Times New Roman" w:hAnsi="Times New Roman" w:cs="Times New Roman"/>
          <w:sz w:val="24"/>
          <w:szCs w:val="24"/>
        </w:rPr>
        <w:t>, 47(1), 109-129.</w:t>
      </w:r>
    </w:p>
    <w:p w14:paraId="078F0CC3" w14:textId="77777777" w:rsidR="00553320" w:rsidRPr="00553320" w:rsidRDefault="00553320" w:rsidP="00553320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553320">
        <w:rPr>
          <w:rFonts w:ascii="Times New Roman" w:hAnsi="Times New Roman" w:cs="Times New Roman"/>
          <w:sz w:val="24"/>
          <w:szCs w:val="24"/>
        </w:rPr>
        <w:t>Characterize the Korean corporate governance system before the Asian monetary crisis. How did it change after the crisis?</w:t>
      </w:r>
    </w:p>
    <w:p w14:paraId="15E95056" w14:textId="77777777" w:rsidR="00553320" w:rsidRPr="00553320" w:rsidRDefault="00553320" w:rsidP="00553320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553320">
        <w:rPr>
          <w:rFonts w:ascii="Times New Roman" w:hAnsi="Times New Roman" w:cs="Times New Roman"/>
          <w:sz w:val="24"/>
          <w:szCs w:val="24"/>
        </w:rPr>
        <w:t>What are potential mechanisms to mitigate agency costs between management &amp; shareholders in Korea?</w:t>
      </w:r>
    </w:p>
    <w:p w14:paraId="32BBAF43" w14:textId="77777777" w:rsidR="00553320" w:rsidRPr="00553320" w:rsidRDefault="00553320" w:rsidP="00553320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553320">
        <w:rPr>
          <w:rFonts w:ascii="Times New Roman" w:hAnsi="Times New Roman" w:cs="Times New Roman"/>
          <w:sz w:val="24"/>
          <w:szCs w:val="24"/>
        </w:rPr>
        <w:t>What does it mean by “principal-principal conflicts”?</w:t>
      </w:r>
    </w:p>
    <w:p w14:paraId="653F63C5" w14:textId="77777777" w:rsidR="00553320" w:rsidRPr="00553320" w:rsidRDefault="00553320" w:rsidP="00553320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553320">
        <w:rPr>
          <w:rFonts w:ascii="Times New Roman" w:hAnsi="Times New Roman" w:cs="Times New Roman"/>
          <w:sz w:val="24"/>
          <w:szCs w:val="24"/>
        </w:rPr>
        <w:t>Discuss (1) the key concept of institutional isomorphism &amp; (2) what hypotheses the authors developed in an extension of this theoretical perspective.</w:t>
      </w:r>
    </w:p>
    <w:p w14:paraId="4BE372E1" w14:textId="77777777" w:rsidR="00553320" w:rsidRPr="00553320" w:rsidRDefault="00553320" w:rsidP="00553320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553320">
        <w:rPr>
          <w:rFonts w:ascii="Times New Roman" w:hAnsi="Times New Roman" w:cs="Times New Roman"/>
          <w:sz w:val="24"/>
          <w:szCs w:val="24"/>
        </w:rPr>
        <w:t>Identify the weakness/pitfall of this study.</w:t>
      </w:r>
    </w:p>
    <w:p w14:paraId="723B5AFB" w14:textId="77777777" w:rsidR="00553320" w:rsidRDefault="00553320" w:rsidP="00553320">
      <w:pPr>
        <w:snapToGrid w:val="0"/>
        <w:rPr>
          <w:rFonts w:ascii="Times New Roman" w:hAnsi="Times New Roman" w:cs="Times New Roman"/>
          <w:sz w:val="24"/>
          <w:szCs w:val="24"/>
        </w:rPr>
      </w:pPr>
    </w:p>
    <w:p w14:paraId="553CDA71" w14:textId="6FBAF44F" w:rsidR="00553320" w:rsidRDefault="00553320" w:rsidP="00553320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553320">
        <w:rPr>
          <w:rFonts w:ascii="Times New Roman" w:hAnsi="Times New Roman" w:cs="Times New Roman"/>
          <w:b/>
          <w:bCs/>
          <w:sz w:val="24"/>
          <w:szCs w:val="24"/>
        </w:rPr>
        <w:t>Suh &amp; Howard</w:t>
      </w:r>
      <w:r w:rsidRPr="00553320">
        <w:rPr>
          <w:rFonts w:ascii="Times New Roman" w:hAnsi="Times New Roman" w:cs="Times New Roman"/>
          <w:sz w:val="24"/>
          <w:szCs w:val="24"/>
        </w:rPr>
        <w:t xml:space="preserve"> (2009). “Restructuring Retailing in Korea: The Case of Samsung-Tesco”, </w:t>
      </w:r>
      <w:r w:rsidRPr="00553320">
        <w:rPr>
          <w:rFonts w:ascii="Times New Roman" w:hAnsi="Times New Roman" w:cs="Times New Roman"/>
          <w:i/>
          <w:iCs/>
          <w:sz w:val="24"/>
          <w:szCs w:val="24"/>
        </w:rPr>
        <w:t>Asia Pacific Business Review</w:t>
      </w:r>
      <w:r w:rsidRPr="00553320">
        <w:rPr>
          <w:rFonts w:ascii="Times New Roman" w:hAnsi="Times New Roman" w:cs="Times New Roman"/>
          <w:sz w:val="24"/>
          <w:szCs w:val="24"/>
        </w:rPr>
        <w:t>, 15(1), 29-40.</w:t>
      </w:r>
    </w:p>
    <w:p w14:paraId="55E6EC47" w14:textId="3318B0A1" w:rsidR="00553320" w:rsidRPr="00553320" w:rsidRDefault="00553320" w:rsidP="00553320">
      <w:pPr>
        <w:pStyle w:val="a3"/>
        <w:numPr>
          <w:ilvl w:val="0"/>
          <w:numId w:val="2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553320">
        <w:rPr>
          <w:rFonts w:ascii="Times New Roman" w:hAnsi="Times New Roman" w:cs="Times New Roman"/>
          <w:sz w:val="24"/>
          <w:szCs w:val="24"/>
        </w:rPr>
        <w:t>What is the major argument of his article?</w:t>
      </w:r>
    </w:p>
    <w:p w14:paraId="1703458C" w14:textId="77777777" w:rsidR="00553320" w:rsidRPr="00553320" w:rsidRDefault="00553320" w:rsidP="00553320">
      <w:pPr>
        <w:pStyle w:val="a3"/>
        <w:numPr>
          <w:ilvl w:val="0"/>
          <w:numId w:val="2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553320">
        <w:rPr>
          <w:rFonts w:ascii="Times New Roman" w:hAnsi="Times New Roman" w:cs="Times New Roman"/>
          <w:sz w:val="24"/>
          <w:szCs w:val="24"/>
        </w:rPr>
        <w:t>Clarify why this article is important.</w:t>
      </w:r>
    </w:p>
    <w:p w14:paraId="738FD8F5" w14:textId="77777777" w:rsidR="00553320" w:rsidRPr="00553320" w:rsidRDefault="00553320" w:rsidP="00553320">
      <w:pPr>
        <w:pStyle w:val="a3"/>
        <w:numPr>
          <w:ilvl w:val="0"/>
          <w:numId w:val="2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553320">
        <w:rPr>
          <w:rFonts w:ascii="Times New Roman" w:hAnsi="Times New Roman" w:cs="Times New Roman"/>
          <w:sz w:val="24"/>
          <w:szCs w:val="24"/>
        </w:rPr>
        <w:t>What studies have been done by other scholars in accordance with the literature survey section (pp. 30-31)?</w:t>
      </w:r>
    </w:p>
    <w:p w14:paraId="70832BAF" w14:textId="77777777" w:rsidR="00553320" w:rsidRPr="00553320" w:rsidRDefault="00553320" w:rsidP="00553320">
      <w:pPr>
        <w:pStyle w:val="a3"/>
        <w:numPr>
          <w:ilvl w:val="0"/>
          <w:numId w:val="2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553320">
        <w:rPr>
          <w:rFonts w:ascii="Times New Roman" w:hAnsi="Times New Roman" w:cs="Times New Roman"/>
          <w:sz w:val="24"/>
          <w:szCs w:val="24"/>
        </w:rPr>
        <w:t xml:space="preserve">What characterizes Korea’s retail market? </w:t>
      </w:r>
    </w:p>
    <w:p w14:paraId="732FBC00" w14:textId="77777777" w:rsidR="00553320" w:rsidRPr="00553320" w:rsidRDefault="00553320" w:rsidP="00553320">
      <w:pPr>
        <w:pStyle w:val="a3"/>
        <w:numPr>
          <w:ilvl w:val="0"/>
          <w:numId w:val="2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553320">
        <w:rPr>
          <w:rFonts w:ascii="Times New Roman" w:hAnsi="Times New Roman" w:cs="Times New Roman"/>
          <w:sz w:val="24"/>
          <w:szCs w:val="24"/>
        </w:rPr>
        <w:t>Interpret the key elements in Tables 1, 2 &amp; 3 using your own words with clarity.</w:t>
      </w:r>
    </w:p>
    <w:p w14:paraId="094C4DB4" w14:textId="77777777" w:rsidR="00553320" w:rsidRPr="00553320" w:rsidRDefault="00553320" w:rsidP="00553320">
      <w:pPr>
        <w:pStyle w:val="a3"/>
        <w:numPr>
          <w:ilvl w:val="0"/>
          <w:numId w:val="2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553320">
        <w:rPr>
          <w:rFonts w:ascii="Times New Roman" w:hAnsi="Times New Roman" w:cs="Times New Roman"/>
          <w:sz w:val="24"/>
          <w:szCs w:val="24"/>
        </w:rPr>
        <w:t>Explain exactly what strategies Samsung-Tesco have designed &amp; executed. What was the performance outcome of this joint venture?</w:t>
      </w:r>
    </w:p>
    <w:p w14:paraId="0551C551" w14:textId="4F4DB60D" w:rsidR="00553320" w:rsidRPr="00553320" w:rsidRDefault="00553320" w:rsidP="00553320">
      <w:pPr>
        <w:pStyle w:val="a3"/>
        <w:numPr>
          <w:ilvl w:val="0"/>
          <w:numId w:val="2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553320">
        <w:rPr>
          <w:rFonts w:ascii="Times New Roman" w:hAnsi="Times New Roman" w:cs="Times New Roman"/>
          <w:sz w:val="24"/>
          <w:szCs w:val="24"/>
        </w:rPr>
        <w:t>Suggest what prospective foreign investors who aim to enter the Korean retail market should do &amp; should not do.</w:t>
      </w:r>
    </w:p>
    <w:p w14:paraId="09F97953" w14:textId="77777777" w:rsidR="00553320" w:rsidRDefault="00553320" w:rsidP="00553320">
      <w:pPr>
        <w:snapToGrid w:val="0"/>
        <w:rPr>
          <w:rFonts w:ascii="Times New Roman" w:hAnsi="Times New Roman" w:cs="Times New Roman"/>
          <w:sz w:val="24"/>
          <w:szCs w:val="24"/>
        </w:rPr>
      </w:pPr>
    </w:p>
    <w:p w14:paraId="247441C5" w14:textId="757DA00F" w:rsidR="00553320" w:rsidRDefault="00553320" w:rsidP="00553320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553320">
        <w:rPr>
          <w:rFonts w:ascii="Times New Roman" w:hAnsi="Times New Roman" w:cs="Times New Roman"/>
          <w:b/>
          <w:bCs/>
          <w:sz w:val="24"/>
          <w:szCs w:val="24"/>
        </w:rPr>
        <w:t>Lee &amp; Lee</w:t>
      </w:r>
      <w:r w:rsidRPr="00553320">
        <w:rPr>
          <w:rFonts w:ascii="Times New Roman" w:hAnsi="Times New Roman" w:cs="Times New Roman"/>
          <w:sz w:val="24"/>
          <w:szCs w:val="24"/>
        </w:rPr>
        <w:t xml:space="preserve"> (2007). Understanding Samsung’s Diversification Strategy: The Case of Samsung Motors Inc., </w:t>
      </w:r>
      <w:r w:rsidRPr="00553320">
        <w:rPr>
          <w:rFonts w:ascii="Times New Roman" w:hAnsi="Times New Roman" w:cs="Times New Roman"/>
          <w:i/>
          <w:iCs/>
          <w:sz w:val="24"/>
          <w:szCs w:val="24"/>
        </w:rPr>
        <w:t>Long Range Planning</w:t>
      </w:r>
      <w:r w:rsidRPr="00553320">
        <w:rPr>
          <w:rFonts w:ascii="Times New Roman" w:hAnsi="Times New Roman" w:cs="Times New Roman"/>
          <w:sz w:val="24"/>
          <w:szCs w:val="24"/>
        </w:rPr>
        <w:t>, 40, 488-504.</w:t>
      </w:r>
    </w:p>
    <w:p w14:paraId="743DF8DD" w14:textId="6A1E38C1" w:rsidR="00553320" w:rsidRPr="00553320" w:rsidRDefault="00553320" w:rsidP="00553320">
      <w:pPr>
        <w:pStyle w:val="a3"/>
        <w:numPr>
          <w:ilvl w:val="0"/>
          <w:numId w:val="3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553320">
        <w:rPr>
          <w:rFonts w:ascii="Times New Roman" w:hAnsi="Times New Roman" w:cs="Times New Roman"/>
          <w:sz w:val="24"/>
          <w:szCs w:val="24"/>
        </w:rPr>
        <w:t xml:space="preserve">What are the major ideas of this article? </w:t>
      </w:r>
    </w:p>
    <w:p w14:paraId="08813C69" w14:textId="77777777" w:rsidR="00553320" w:rsidRPr="00553320" w:rsidRDefault="00553320" w:rsidP="00553320">
      <w:pPr>
        <w:pStyle w:val="a3"/>
        <w:numPr>
          <w:ilvl w:val="0"/>
          <w:numId w:val="3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553320">
        <w:rPr>
          <w:rFonts w:ascii="Times New Roman" w:hAnsi="Times New Roman" w:cs="Times New Roman"/>
          <w:sz w:val="24"/>
          <w:szCs w:val="24"/>
        </w:rPr>
        <w:t>Who are the important actors in this article?</w:t>
      </w:r>
    </w:p>
    <w:p w14:paraId="60F74103" w14:textId="77777777" w:rsidR="00553320" w:rsidRPr="00553320" w:rsidRDefault="00553320" w:rsidP="00553320">
      <w:pPr>
        <w:pStyle w:val="a3"/>
        <w:numPr>
          <w:ilvl w:val="0"/>
          <w:numId w:val="3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553320">
        <w:rPr>
          <w:rFonts w:ascii="Times New Roman" w:hAnsi="Times New Roman" w:cs="Times New Roman"/>
          <w:sz w:val="24"/>
          <w:szCs w:val="24"/>
        </w:rPr>
        <w:t>Explain the rationale behind Samsung’s decision to invest in automobiles. Discuss whether the importance of non-economic factors outweighs that of economic factors with regard to Samsung’s aim to diversify its business portfolio.</w:t>
      </w:r>
    </w:p>
    <w:p w14:paraId="08860B20" w14:textId="77777777" w:rsidR="00553320" w:rsidRPr="00553320" w:rsidRDefault="00553320" w:rsidP="00553320">
      <w:pPr>
        <w:pStyle w:val="a3"/>
        <w:numPr>
          <w:ilvl w:val="0"/>
          <w:numId w:val="3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553320">
        <w:rPr>
          <w:rFonts w:ascii="Times New Roman" w:hAnsi="Times New Roman" w:cs="Times New Roman"/>
          <w:sz w:val="24"/>
          <w:szCs w:val="24"/>
        </w:rPr>
        <w:t xml:space="preserve">To what extent did the Asian monetary crisis affect Samsung’s strategic management process? </w:t>
      </w:r>
    </w:p>
    <w:p w14:paraId="31C1865D" w14:textId="196587D8" w:rsidR="00553320" w:rsidRPr="00553320" w:rsidRDefault="00553320" w:rsidP="00553320">
      <w:pPr>
        <w:pStyle w:val="a3"/>
        <w:numPr>
          <w:ilvl w:val="0"/>
          <w:numId w:val="3"/>
        </w:numPr>
        <w:snapToGrid w:val="0"/>
        <w:ind w:leftChars="0"/>
        <w:rPr>
          <w:rFonts w:ascii="Times New Roman" w:hAnsi="Times New Roman" w:cs="Times New Roman" w:hint="eastAsia"/>
          <w:sz w:val="24"/>
          <w:szCs w:val="24"/>
        </w:rPr>
      </w:pPr>
      <w:r w:rsidRPr="00553320">
        <w:rPr>
          <w:rFonts w:ascii="Times New Roman" w:hAnsi="Times New Roman" w:cs="Times New Roman"/>
          <w:sz w:val="24"/>
          <w:szCs w:val="24"/>
        </w:rPr>
        <w:t>What practical implications for emerging economies can you draw from the articles? What are the crucial lessons for managers who are aiming to diversify the business portfolio?</w:t>
      </w:r>
    </w:p>
    <w:sectPr w:rsidR="00553320" w:rsidRPr="005533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C4FB9"/>
    <w:multiLevelType w:val="hybridMultilevel"/>
    <w:tmpl w:val="8A0A3D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5E0BAB"/>
    <w:multiLevelType w:val="hybridMultilevel"/>
    <w:tmpl w:val="C2585B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72D5663"/>
    <w:multiLevelType w:val="hybridMultilevel"/>
    <w:tmpl w:val="AA669DD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9771978">
    <w:abstractNumId w:val="1"/>
  </w:num>
  <w:num w:numId="2" w16cid:durableId="1393894600">
    <w:abstractNumId w:val="2"/>
  </w:num>
  <w:num w:numId="3" w16cid:durableId="110908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20"/>
    <w:rsid w:val="00553320"/>
    <w:rsid w:val="009F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56DACE"/>
  <w15:chartTrackingRefBased/>
  <w15:docId w15:val="{DF192F7F-5D6E-42D6-A518-8ED3B9B5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3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 Norifumi</dc:creator>
  <cp:keywords/>
  <dc:description/>
  <cp:lastModifiedBy>Kawai Norifumi</cp:lastModifiedBy>
  <cp:revision>1</cp:revision>
  <dcterms:created xsi:type="dcterms:W3CDTF">2024-05-18T13:07:00Z</dcterms:created>
  <dcterms:modified xsi:type="dcterms:W3CDTF">2024-05-18T13:12:00Z</dcterms:modified>
</cp:coreProperties>
</file>