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68C2" w14:textId="77777777" w:rsidR="007B1D75" w:rsidRDefault="00000000">
      <w:pPr>
        <w:pStyle w:val="Titre"/>
      </w:pPr>
      <w:r>
        <w:rPr>
          <w:color w:val="002060"/>
        </w:rPr>
        <w:t>RÉDIGER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UNE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SYNTHÈSE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DE</w:t>
      </w:r>
      <w:r>
        <w:rPr>
          <w:color w:val="002060"/>
          <w:spacing w:val="-5"/>
        </w:rPr>
        <w:t xml:space="preserve"> </w:t>
      </w:r>
      <w:r>
        <w:rPr>
          <w:color w:val="002060"/>
          <w:spacing w:val="-2"/>
        </w:rPr>
        <w:t>DOCUMENTS</w:t>
      </w:r>
    </w:p>
    <w:p w14:paraId="1BB6B824" w14:textId="77777777" w:rsidR="007B1D75" w:rsidRDefault="007B1D75">
      <w:pPr>
        <w:pStyle w:val="Corpsdetexte"/>
        <w:rPr>
          <w:b/>
          <w:sz w:val="24"/>
        </w:rPr>
      </w:pPr>
    </w:p>
    <w:p w14:paraId="4BC2F280" w14:textId="77777777" w:rsidR="007B1D75" w:rsidRDefault="007B1D75">
      <w:pPr>
        <w:pStyle w:val="Corpsdetexte"/>
        <w:spacing w:before="48"/>
        <w:rPr>
          <w:b/>
          <w:sz w:val="24"/>
        </w:rPr>
      </w:pPr>
    </w:p>
    <w:p w14:paraId="10DE05E6" w14:textId="77777777" w:rsidR="007B1D75" w:rsidRDefault="00000000">
      <w:pPr>
        <w:ind w:left="142"/>
        <w:rPr>
          <w:b/>
          <w:sz w:val="24"/>
        </w:rPr>
      </w:pPr>
      <w:r>
        <w:rPr>
          <w:b/>
          <w:color w:val="0070C0"/>
          <w:spacing w:val="-2"/>
          <w:sz w:val="24"/>
        </w:rPr>
        <w:t>MÉTHODOLOGIE</w:t>
      </w:r>
    </w:p>
    <w:p w14:paraId="30950386" w14:textId="77777777" w:rsidR="007B1D75" w:rsidRDefault="00000000">
      <w:pPr>
        <w:spacing w:before="183" w:line="259" w:lineRule="auto"/>
        <w:ind w:left="142" w:right="138"/>
        <w:jc w:val="both"/>
      </w:pPr>
      <w:r>
        <w:t xml:space="preserve">L’épreuve de </w:t>
      </w:r>
      <w:r>
        <w:rPr>
          <w:b/>
        </w:rPr>
        <w:t xml:space="preserve">synthèse </w:t>
      </w:r>
      <w:r>
        <w:t xml:space="preserve">a pour objectif de rendre compte de </w:t>
      </w:r>
      <w:r>
        <w:rPr>
          <w:b/>
        </w:rPr>
        <w:t xml:space="preserve">trois documents écrits authentiques </w:t>
      </w:r>
      <w:r>
        <w:t xml:space="preserve">portant sur le même sujet, en reprenant les </w:t>
      </w:r>
      <w:r>
        <w:rPr>
          <w:b/>
        </w:rPr>
        <w:t xml:space="preserve">idées essentielles </w:t>
      </w:r>
      <w:r>
        <w:t xml:space="preserve">des auteurs et en respectant un </w:t>
      </w:r>
      <w:r>
        <w:rPr>
          <w:b/>
        </w:rPr>
        <w:t xml:space="preserve">plan </w:t>
      </w:r>
      <w:r>
        <w:t>préalablement</w:t>
      </w:r>
      <w:r>
        <w:rPr>
          <w:spacing w:val="-2"/>
        </w:rPr>
        <w:t xml:space="preserve"> </w:t>
      </w:r>
      <w:r>
        <w:t>élaboré.</w:t>
      </w:r>
      <w:r>
        <w:rPr>
          <w:spacing w:val="40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s’agit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complètement</w:t>
      </w:r>
      <w:r>
        <w:rPr>
          <w:spacing w:val="-3"/>
        </w:rPr>
        <w:t xml:space="preserve"> </w:t>
      </w:r>
      <w:r>
        <w:rPr>
          <w:b/>
        </w:rPr>
        <w:t>objectif</w:t>
      </w:r>
      <w:r>
        <w:t>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n’exprime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d’opinion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faut respecter la pensée des auteurs.</w:t>
      </w:r>
    </w:p>
    <w:p w14:paraId="5FB503A5" w14:textId="77777777" w:rsidR="007B1D75" w:rsidRDefault="00000000">
      <w:pPr>
        <w:spacing w:before="159"/>
        <w:ind w:left="142"/>
      </w:pPr>
      <w:r>
        <w:t>Le</w:t>
      </w:r>
      <w:r>
        <w:rPr>
          <w:spacing w:val="-7"/>
        </w:rPr>
        <w:t xml:space="preserve"> </w:t>
      </w:r>
      <w:r>
        <w:t>rédacteur</w:t>
      </w:r>
      <w:r>
        <w:rPr>
          <w:spacing w:val="-4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évalué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rPr>
          <w:b/>
        </w:rPr>
        <w:t>capacités</w:t>
      </w:r>
      <w:r>
        <w:rPr>
          <w:b/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E59B439" w14:textId="77777777" w:rsidR="007B1D75" w:rsidRDefault="00000000">
      <w:pPr>
        <w:pStyle w:val="Corpsdetexte"/>
        <w:tabs>
          <w:tab w:val="left" w:pos="862"/>
        </w:tabs>
        <w:ind w:left="502"/>
      </w:pPr>
      <w:r>
        <w:rPr>
          <w:spacing w:val="-10"/>
        </w:rPr>
        <w:t>‐</w:t>
      </w:r>
      <w:r>
        <w:tab/>
        <w:t>comprendre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mettre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écrits</w:t>
      </w:r>
      <w:r>
        <w:rPr>
          <w:spacing w:val="-9"/>
        </w:rPr>
        <w:t xml:space="preserve"> </w:t>
      </w:r>
      <w:r>
        <w:rPr>
          <w:spacing w:val="-10"/>
        </w:rPr>
        <w:t>;</w:t>
      </w:r>
    </w:p>
    <w:p w14:paraId="1263BC09" w14:textId="77777777" w:rsidR="007B1D75" w:rsidRDefault="00000000">
      <w:pPr>
        <w:pStyle w:val="Corpsdetexte"/>
        <w:tabs>
          <w:tab w:val="left" w:pos="862"/>
        </w:tabs>
        <w:ind w:left="502"/>
      </w:pPr>
      <w:r>
        <w:rPr>
          <w:spacing w:val="-10"/>
        </w:rPr>
        <w:t>‐</w:t>
      </w:r>
      <w:r>
        <w:tab/>
        <w:t>faire</w:t>
      </w:r>
      <w:r>
        <w:rPr>
          <w:spacing w:val="-6"/>
        </w:rPr>
        <w:t xml:space="preserve"> </w:t>
      </w:r>
      <w:r>
        <w:t>preuve</w:t>
      </w:r>
      <w:r>
        <w:rPr>
          <w:spacing w:val="-5"/>
        </w:rPr>
        <w:t xml:space="preserve"> </w:t>
      </w:r>
      <w:r>
        <w:t>d’esprit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synthèse</w:t>
      </w:r>
      <w:r>
        <w:rPr>
          <w:spacing w:val="-6"/>
        </w:rPr>
        <w:t xml:space="preserve"> </w:t>
      </w:r>
      <w:r>
        <w:rPr>
          <w:spacing w:val="-10"/>
        </w:rPr>
        <w:t>;</w:t>
      </w:r>
    </w:p>
    <w:p w14:paraId="17316A22" w14:textId="77777777" w:rsidR="007B1D75" w:rsidRDefault="00000000">
      <w:pPr>
        <w:pStyle w:val="Corpsdetexte"/>
        <w:tabs>
          <w:tab w:val="left" w:pos="862"/>
        </w:tabs>
        <w:ind w:left="502"/>
      </w:pPr>
      <w:r>
        <w:rPr>
          <w:spacing w:val="-10"/>
        </w:rPr>
        <w:t>‐</w:t>
      </w:r>
      <w:r>
        <w:tab/>
        <w:t>faire</w:t>
      </w:r>
      <w:r>
        <w:rPr>
          <w:spacing w:val="-8"/>
        </w:rPr>
        <w:t xml:space="preserve"> </w:t>
      </w:r>
      <w:r>
        <w:t>preuve</w:t>
      </w:r>
      <w:r>
        <w:rPr>
          <w:spacing w:val="-6"/>
        </w:rPr>
        <w:t xml:space="preserve"> </w:t>
      </w:r>
      <w:r>
        <w:t>d’objectivité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14:paraId="5DC14B0E" w14:textId="77777777" w:rsidR="007B1D75" w:rsidRDefault="00000000">
      <w:pPr>
        <w:pStyle w:val="Corpsdetexte"/>
        <w:tabs>
          <w:tab w:val="left" w:pos="862"/>
        </w:tabs>
        <w:spacing w:before="1" w:line="268" w:lineRule="exact"/>
        <w:ind w:left="502"/>
      </w:pPr>
      <w:r>
        <w:rPr>
          <w:spacing w:val="-10"/>
        </w:rPr>
        <w:t>‐</w:t>
      </w:r>
      <w:r>
        <w:tab/>
        <w:t>organiser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articuler</w:t>
      </w:r>
      <w:r>
        <w:rPr>
          <w:spacing w:val="-8"/>
        </w:rPr>
        <w:t xml:space="preserve"> </w:t>
      </w:r>
      <w:r>
        <w:t>ses</w:t>
      </w:r>
      <w:r>
        <w:rPr>
          <w:spacing w:val="-8"/>
        </w:rPr>
        <w:t xml:space="preserve"> </w:t>
      </w:r>
      <w:r>
        <w:t>idées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5B693479" w14:textId="77777777" w:rsidR="007B1D75" w:rsidRDefault="00000000">
      <w:pPr>
        <w:pStyle w:val="Corpsdetexte"/>
        <w:tabs>
          <w:tab w:val="left" w:pos="862"/>
        </w:tabs>
        <w:spacing w:line="268" w:lineRule="exact"/>
        <w:ind w:left="502"/>
      </w:pPr>
      <w:r>
        <w:rPr>
          <w:spacing w:val="-10"/>
        </w:rPr>
        <w:t>‐</w:t>
      </w:r>
      <w:r>
        <w:tab/>
        <w:t>soigner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langue.</w:t>
      </w:r>
    </w:p>
    <w:p w14:paraId="6E0EDE5F" w14:textId="77777777" w:rsidR="007B1D75" w:rsidRDefault="00000000">
      <w:pPr>
        <w:pStyle w:val="Corpsdetexte"/>
        <w:spacing w:before="214" w:line="259" w:lineRule="auto"/>
        <w:ind w:left="142" w:right="138"/>
        <w:jc w:val="both"/>
      </w:pPr>
      <w:r>
        <w:t>Les</w:t>
      </w:r>
      <w:r>
        <w:rPr>
          <w:spacing w:val="-11"/>
        </w:rPr>
        <w:t xml:space="preserve"> </w:t>
      </w:r>
      <w:r>
        <w:rPr>
          <w:b/>
        </w:rPr>
        <w:t>documents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départ</w:t>
      </w:r>
      <w:r>
        <w:rPr>
          <w:b/>
          <w:spacing w:val="-13"/>
        </w:rPr>
        <w:t xml:space="preserve"> </w:t>
      </w:r>
      <w:r>
        <w:t>sont</w:t>
      </w:r>
      <w:r>
        <w:rPr>
          <w:spacing w:val="-11"/>
        </w:rPr>
        <w:t xml:space="preserve"> </w:t>
      </w:r>
      <w:r>
        <w:t>généralement</w:t>
      </w:r>
      <w:r>
        <w:rPr>
          <w:spacing w:val="-11"/>
        </w:rPr>
        <w:t xml:space="preserve"> </w:t>
      </w:r>
      <w:r>
        <w:t>tirés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presse</w:t>
      </w:r>
      <w:r>
        <w:rPr>
          <w:spacing w:val="-11"/>
        </w:rPr>
        <w:t xml:space="preserve"> </w:t>
      </w:r>
      <w:r>
        <w:t>écrite</w:t>
      </w:r>
      <w:r>
        <w:rPr>
          <w:spacing w:val="-3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s’agit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souvent</w:t>
      </w:r>
      <w:r>
        <w:rPr>
          <w:spacing w:val="-10"/>
        </w:rPr>
        <w:t xml:space="preserve"> </w:t>
      </w:r>
      <w:r>
        <w:t xml:space="preserve">d’articles d’opinion. La longueur totale des documents de départ est comprise entre 1200 et 2000 mots. La </w:t>
      </w:r>
      <w:r>
        <w:rPr>
          <w:b/>
        </w:rPr>
        <w:t xml:space="preserve">synthèse </w:t>
      </w:r>
      <w:r>
        <w:t>de documents quant à elle devra contenir environ 300 mots.</w:t>
      </w:r>
    </w:p>
    <w:p w14:paraId="4B75C93D" w14:textId="77777777" w:rsidR="007B1D75" w:rsidRDefault="00000000">
      <w:pPr>
        <w:spacing w:before="159" w:line="259" w:lineRule="auto"/>
        <w:ind w:left="142" w:right="140"/>
        <w:jc w:val="both"/>
      </w:pPr>
      <w:r>
        <w:t xml:space="preserve">Le jour de l’examen, le temps à disposition est de </w:t>
      </w:r>
      <w:r>
        <w:rPr>
          <w:b/>
        </w:rPr>
        <w:t xml:space="preserve">2h30 </w:t>
      </w:r>
      <w:r>
        <w:t xml:space="preserve">et le candidat peut utiliser un </w:t>
      </w:r>
      <w:r>
        <w:rPr>
          <w:b/>
        </w:rPr>
        <w:t xml:space="preserve">dictionnaire </w:t>
      </w:r>
      <w:r>
        <w:rPr>
          <w:b/>
          <w:spacing w:val="-2"/>
        </w:rPr>
        <w:t>monolingue</w:t>
      </w:r>
      <w:r>
        <w:rPr>
          <w:spacing w:val="-2"/>
        </w:rPr>
        <w:t>.</w:t>
      </w:r>
    </w:p>
    <w:p w14:paraId="00B60434" w14:textId="77777777" w:rsidR="007B1D75" w:rsidRDefault="007B1D75">
      <w:pPr>
        <w:pStyle w:val="Corpsdetexte"/>
        <w:spacing w:before="182"/>
      </w:pPr>
    </w:p>
    <w:p w14:paraId="61CBE69A" w14:textId="77777777" w:rsidR="007B1D75" w:rsidRDefault="00000000">
      <w:pPr>
        <w:pStyle w:val="Corpsdetexte"/>
        <w:spacing w:line="259" w:lineRule="auto"/>
        <w:ind w:left="142" w:right="137"/>
        <w:jc w:val="both"/>
      </w:pPr>
      <w:r>
        <w:rPr>
          <w:b/>
        </w:rPr>
        <w:t>ATTENTION</w:t>
      </w:r>
      <w:r>
        <w:t xml:space="preserve">, la synthèse de documents n’est </w:t>
      </w:r>
      <w:r>
        <w:rPr>
          <w:b/>
        </w:rPr>
        <w:t>pas un collage de résumés</w:t>
      </w:r>
      <w:r>
        <w:t>. Il s’agit d’un exercice à part entière qui détient ses propres règles et est construit selon son propre plan</w:t>
      </w:r>
      <w:r>
        <w:rPr>
          <w:spacing w:val="-2"/>
        </w:rPr>
        <w:t xml:space="preserve"> </w:t>
      </w:r>
      <w:r>
        <w:t>: introduction</w:t>
      </w:r>
      <w:r>
        <w:rPr>
          <w:spacing w:val="-1"/>
        </w:rPr>
        <w:t xml:space="preserve"> </w:t>
      </w:r>
      <w:r>
        <w:t>puis développement des idées clés.</w:t>
      </w:r>
    </w:p>
    <w:p w14:paraId="665A8620" w14:textId="77777777" w:rsidR="007B1D75" w:rsidRDefault="007B1D75">
      <w:pPr>
        <w:pStyle w:val="Corpsdetexte"/>
      </w:pPr>
    </w:p>
    <w:p w14:paraId="39D8594F" w14:textId="77777777" w:rsidR="007B1D75" w:rsidRDefault="007B1D75">
      <w:pPr>
        <w:pStyle w:val="Corpsdetexte"/>
        <w:spacing w:before="72"/>
      </w:pPr>
    </w:p>
    <w:p w14:paraId="3BE703D1" w14:textId="77777777" w:rsidR="007B1D75" w:rsidRDefault="00000000">
      <w:pPr>
        <w:spacing w:before="1"/>
        <w:ind w:left="142"/>
      </w:pPr>
      <w:r>
        <w:t>Il</w:t>
      </w:r>
      <w:r>
        <w:rPr>
          <w:spacing w:val="-6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conseillé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suivre</w:t>
      </w:r>
      <w:r>
        <w:rPr>
          <w:spacing w:val="-7"/>
        </w:rPr>
        <w:t xml:space="preserve"> </w:t>
      </w:r>
      <w:r>
        <w:rPr>
          <w:b/>
        </w:rPr>
        <w:t>les</w:t>
      </w:r>
      <w:r>
        <w:rPr>
          <w:b/>
          <w:spacing w:val="-6"/>
        </w:rPr>
        <w:t xml:space="preserve"> </w:t>
      </w:r>
      <w:r>
        <w:rPr>
          <w:b/>
        </w:rPr>
        <w:t>étapes</w:t>
      </w:r>
      <w:r>
        <w:rPr>
          <w:b/>
          <w:spacing w:val="-7"/>
        </w:rPr>
        <w:t xml:space="preserve"> </w:t>
      </w:r>
      <w:r>
        <w:t>suivantes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88A33C8" w14:textId="77777777" w:rsidR="007B1D75" w:rsidRDefault="00000000">
      <w:pPr>
        <w:pStyle w:val="Titre1"/>
        <w:numPr>
          <w:ilvl w:val="0"/>
          <w:numId w:val="1"/>
        </w:numPr>
        <w:tabs>
          <w:tab w:val="left" w:pos="860"/>
        </w:tabs>
        <w:spacing w:before="181"/>
        <w:ind w:left="860" w:hanging="358"/>
        <w:jc w:val="both"/>
      </w:pPr>
      <w:r>
        <w:rPr>
          <w:color w:val="0070C0"/>
        </w:rPr>
        <w:t>Lectures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attentives</w:t>
      </w:r>
      <w:r>
        <w:rPr>
          <w:color w:val="0070C0"/>
          <w:spacing w:val="-9"/>
        </w:rPr>
        <w:t xml:space="preserve"> </w:t>
      </w:r>
      <w:r>
        <w:rPr>
          <w:color w:val="0070C0"/>
        </w:rPr>
        <w:t>des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documents</w:t>
      </w:r>
    </w:p>
    <w:p w14:paraId="58F144BD" w14:textId="77777777" w:rsidR="007B1D75" w:rsidRDefault="00000000">
      <w:pPr>
        <w:pStyle w:val="Corpsdetexte"/>
        <w:spacing w:before="21" w:line="259" w:lineRule="auto"/>
        <w:ind w:left="862" w:right="137"/>
        <w:jc w:val="both"/>
      </w:pPr>
      <w:r>
        <w:t>Plusieurs</w:t>
      </w:r>
      <w:r>
        <w:rPr>
          <w:spacing w:val="-13"/>
        </w:rPr>
        <w:t xml:space="preserve"> </w:t>
      </w:r>
      <w:r>
        <w:t>lectures</w:t>
      </w:r>
      <w:r>
        <w:rPr>
          <w:spacing w:val="-12"/>
        </w:rPr>
        <w:t xml:space="preserve"> </w:t>
      </w:r>
      <w:r>
        <w:t>attentives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documents</w:t>
      </w:r>
      <w:r>
        <w:rPr>
          <w:spacing w:val="-13"/>
        </w:rPr>
        <w:t xml:space="preserve"> </w:t>
      </w:r>
      <w:r>
        <w:t>sont</w:t>
      </w:r>
      <w:r>
        <w:rPr>
          <w:spacing w:val="-12"/>
        </w:rPr>
        <w:t xml:space="preserve"> </w:t>
      </w:r>
      <w:r>
        <w:t>nécessaires</w:t>
      </w:r>
      <w:r>
        <w:rPr>
          <w:spacing w:val="-13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bien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comprendre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sens. Repérer dates, auteurs, sources, thème général.</w:t>
      </w:r>
    </w:p>
    <w:p w14:paraId="3AE6F2A2" w14:textId="77777777" w:rsidR="007B1D75" w:rsidRDefault="00000000">
      <w:pPr>
        <w:pStyle w:val="Corpsdetexte"/>
        <w:spacing w:line="259" w:lineRule="auto"/>
        <w:ind w:left="862" w:right="138"/>
        <w:jc w:val="both"/>
      </w:pPr>
      <w:r>
        <w:t>Se poser les questions suivantes</w:t>
      </w:r>
      <w:r>
        <w:rPr>
          <w:spacing w:val="-2"/>
        </w:rPr>
        <w:t xml:space="preserve"> </w:t>
      </w:r>
      <w:r>
        <w:t xml:space="preserve">: </w:t>
      </w:r>
      <w:proofErr w:type="gramStart"/>
      <w:r>
        <w:t>S’agit‐il</w:t>
      </w:r>
      <w:proofErr w:type="gramEnd"/>
      <w:r>
        <w:t xml:space="preserve"> d’un texte informatif, argumentatif, polémique</w:t>
      </w:r>
      <w:r>
        <w:rPr>
          <w:spacing w:val="-1"/>
        </w:rPr>
        <w:t xml:space="preserve"> </w:t>
      </w:r>
      <w:r>
        <w:t>? Quel est le degré de généralité ou de précision de chacun des textes</w:t>
      </w:r>
      <w:r>
        <w:rPr>
          <w:spacing w:val="-3"/>
        </w:rPr>
        <w:t xml:space="preserve"> </w:t>
      </w:r>
      <w:r>
        <w:t>? Qu’est‐ce que chaque texte apporte à l’autre (complémentarité, opposition, illustration, précision…) ?</w:t>
      </w:r>
    </w:p>
    <w:p w14:paraId="48F700E0" w14:textId="77777777" w:rsidR="007B1D75" w:rsidRDefault="007B1D75">
      <w:pPr>
        <w:pStyle w:val="Corpsdetexte"/>
        <w:spacing w:before="20"/>
      </w:pPr>
    </w:p>
    <w:p w14:paraId="46E96AEA" w14:textId="77777777" w:rsidR="007B1D75" w:rsidRDefault="00000000">
      <w:pPr>
        <w:pStyle w:val="Titre1"/>
        <w:numPr>
          <w:ilvl w:val="0"/>
          <w:numId w:val="1"/>
        </w:numPr>
        <w:tabs>
          <w:tab w:val="left" w:pos="860"/>
        </w:tabs>
        <w:ind w:left="860" w:hanging="358"/>
        <w:jc w:val="both"/>
      </w:pPr>
      <w:r>
        <w:rPr>
          <w:color w:val="0070C0"/>
          <w:spacing w:val="-2"/>
        </w:rPr>
        <w:t>Repérage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2"/>
        </w:rPr>
        <w:t>des</w:t>
      </w:r>
      <w:r>
        <w:rPr>
          <w:color w:val="0070C0"/>
          <w:spacing w:val="2"/>
        </w:rPr>
        <w:t xml:space="preserve"> </w:t>
      </w:r>
      <w:r>
        <w:rPr>
          <w:color w:val="0070C0"/>
          <w:spacing w:val="-2"/>
        </w:rPr>
        <w:t>idées/éléments</w:t>
      </w:r>
      <w:r>
        <w:rPr>
          <w:color w:val="0070C0"/>
          <w:spacing w:val="2"/>
        </w:rPr>
        <w:t xml:space="preserve"> </w:t>
      </w:r>
      <w:r>
        <w:rPr>
          <w:color w:val="0070C0"/>
          <w:spacing w:val="-2"/>
        </w:rPr>
        <w:t>essentiels</w:t>
      </w:r>
    </w:p>
    <w:p w14:paraId="03B76F2C" w14:textId="77777777" w:rsidR="007B1D75" w:rsidRDefault="00000000">
      <w:pPr>
        <w:pStyle w:val="Corpsdetexte"/>
        <w:spacing w:before="22" w:line="259" w:lineRule="auto"/>
        <w:ind w:left="862" w:right="136"/>
        <w:jc w:val="both"/>
      </w:pPr>
      <w:r>
        <w:t>Dégager le thème général contenu dans les documents, séparer les éléments essentiels des éléments superflus (comme certains exemples qui</w:t>
      </w:r>
      <w:r>
        <w:rPr>
          <w:spacing w:val="-1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inutiles dans</w:t>
      </w:r>
      <w:r>
        <w:rPr>
          <w:spacing w:val="-1"/>
        </w:rPr>
        <w:t xml:space="preserve"> </w:t>
      </w:r>
      <w:r>
        <w:t>la synthèse),</w:t>
      </w:r>
      <w:r>
        <w:rPr>
          <w:spacing w:val="-1"/>
        </w:rPr>
        <w:t xml:space="preserve"> </w:t>
      </w:r>
      <w:r>
        <w:t>rapprocher les documents les uns des autres (les idées et éléments essentiels repérés sont souvent présents dans plusieurs documents). Comparer, classifier, hiérarchiser ces contenus.</w:t>
      </w:r>
    </w:p>
    <w:p w14:paraId="2F30AE7F" w14:textId="77777777" w:rsidR="007B1D75" w:rsidRDefault="007B1D75">
      <w:pPr>
        <w:pStyle w:val="Corpsdetexte"/>
        <w:spacing w:before="19"/>
      </w:pPr>
    </w:p>
    <w:p w14:paraId="79A30ADC" w14:textId="77777777" w:rsidR="007B1D75" w:rsidRDefault="00000000">
      <w:pPr>
        <w:pStyle w:val="Titre1"/>
        <w:numPr>
          <w:ilvl w:val="0"/>
          <w:numId w:val="1"/>
        </w:numPr>
        <w:tabs>
          <w:tab w:val="left" w:pos="860"/>
        </w:tabs>
        <w:ind w:left="860" w:hanging="358"/>
        <w:jc w:val="both"/>
      </w:pPr>
      <w:r>
        <w:rPr>
          <w:color w:val="0070C0"/>
        </w:rPr>
        <w:t>Élaboration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du</w:t>
      </w:r>
      <w:r>
        <w:rPr>
          <w:color w:val="0070C0"/>
          <w:spacing w:val="-8"/>
        </w:rPr>
        <w:t xml:space="preserve"> </w:t>
      </w:r>
      <w:r>
        <w:rPr>
          <w:color w:val="0070C0"/>
          <w:spacing w:val="-4"/>
        </w:rPr>
        <w:t>plan</w:t>
      </w:r>
    </w:p>
    <w:p w14:paraId="7EE49A1F" w14:textId="77777777" w:rsidR="007B1D75" w:rsidRDefault="007B1D75">
      <w:pPr>
        <w:pStyle w:val="Corpsdetexte"/>
        <w:spacing w:before="6"/>
        <w:rPr>
          <w:b/>
          <w:sz w:val="12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2"/>
      </w:tblGrid>
      <w:tr w:rsidR="007B1D75" w14:paraId="5AFE0FF1" w14:textId="77777777">
        <w:trPr>
          <w:trHeight w:val="269"/>
        </w:trPr>
        <w:tc>
          <w:tcPr>
            <w:tcW w:w="8342" w:type="dxa"/>
          </w:tcPr>
          <w:p w14:paraId="22F98F60" w14:textId="77777777" w:rsidR="007B1D75" w:rsidRDefault="00000000">
            <w:pPr>
              <w:pStyle w:val="TableParagraph"/>
              <w:spacing w:before="1"/>
              <w:ind w:right="4"/>
            </w:pPr>
            <w:r>
              <w:rPr>
                <w:spacing w:val="-2"/>
              </w:rPr>
              <w:t>Introduction</w:t>
            </w:r>
          </w:p>
        </w:tc>
      </w:tr>
      <w:tr w:rsidR="007B1D75" w14:paraId="788BBCEA" w14:textId="77777777">
        <w:trPr>
          <w:trHeight w:val="268"/>
        </w:trPr>
        <w:tc>
          <w:tcPr>
            <w:tcW w:w="8342" w:type="dxa"/>
          </w:tcPr>
          <w:p w14:paraId="5FB687FC" w14:textId="77777777" w:rsidR="007B1D75" w:rsidRDefault="00000000">
            <w:pPr>
              <w:pStyle w:val="TableParagraph"/>
              <w:rPr>
                <w:sz w:val="20"/>
              </w:rPr>
            </w:pPr>
            <w:r>
              <w:t>Idée</w:t>
            </w:r>
            <w:r>
              <w:rPr>
                <w:spacing w:val="-5"/>
              </w:rPr>
              <w:t xml:space="preserve"> </w:t>
            </w:r>
            <w:r>
              <w:t>essentielle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soutiennent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 xml:space="preserve"> idée</w:t>
            </w:r>
          </w:p>
        </w:tc>
      </w:tr>
      <w:tr w:rsidR="007B1D75" w14:paraId="2F072FA6" w14:textId="77777777">
        <w:trPr>
          <w:trHeight w:val="268"/>
        </w:trPr>
        <w:tc>
          <w:tcPr>
            <w:tcW w:w="8342" w:type="dxa"/>
          </w:tcPr>
          <w:p w14:paraId="23DB4C34" w14:textId="77777777" w:rsidR="007B1D75" w:rsidRDefault="00000000">
            <w:pPr>
              <w:pStyle w:val="TableParagraph"/>
              <w:rPr>
                <w:sz w:val="20"/>
              </w:rPr>
            </w:pPr>
            <w:r>
              <w:t>Idée</w:t>
            </w:r>
            <w:r>
              <w:rPr>
                <w:spacing w:val="-5"/>
              </w:rPr>
              <w:t xml:space="preserve"> </w:t>
            </w:r>
            <w:r>
              <w:t>essentielle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soutiennent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 xml:space="preserve"> idée</w:t>
            </w:r>
          </w:p>
        </w:tc>
      </w:tr>
      <w:tr w:rsidR="007B1D75" w14:paraId="591F1FA0" w14:textId="77777777">
        <w:trPr>
          <w:trHeight w:val="268"/>
        </w:trPr>
        <w:tc>
          <w:tcPr>
            <w:tcW w:w="8342" w:type="dxa"/>
          </w:tcPr>
          <w:p w14:paraId="41BBB518" w14:textId="77777777" w:rsidR="007B1D75" w:rsidRDefault="00000000">
            <w:pPr>
              <w:pStyle w:val="TableParagraph"/>
              <w:rPr>
                <w:sz w:val="20"/>
              </w:rPr>
            </w:pPr>
            <w:r>
              <w:t>Idée</w:t>
            </w:r>
            <w:r>
              <w:rPr>
                <w:spacing w:val="-5"/>
              </w:rPr>
              <w:t xml:space="preserve"> </w:t>
            </w:r>
            <w:r>
              <w:t>essentielle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soutiennent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 xml:space="preserve"> idée</w:t>
            </w:r>
          </w:p>
        </w:tc>
      </w:tr>
    </w:tbl>
    <w:p w14:paraId="1A0D2906" w14:textId="77777777" w:rsidR="007B1D75" w:rsidRDefault="007B1D75">
      <w:pPr>
        <w:pStyle w:val="TableParagraph"/>
        <w:rPr>
          <w:sz w:val="20"/>
        </w:rPr>
        <w:sectPr w:rsidR="007B1D75">
          <w:footerReference w:type="even" r:id="rId7"/>
          <w:footerReference w:type="default" r:id="rId8"/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05EB943D" w14:textId="77777777" w:rsidR="007B1D75" w:rsidRDefault="00000000">
      <w:pPr>
        <w:pStyle w:val="Paragraphedeliste"/>
        <w:numPr>
          <w:ilvl w:val="0"/>
          <w:numId w:val="1"/>
        </w:numPr>
        <w:tabs>
          <w:tab w:val="left" w:pos="860"/>
        </w:tabs>
        <w:spacing w:before="37"/>
        <w:ind w:left="860" w:hanging="358"/>
        <w:rPr>
          <w:b/>
        </w:rPr>
      </w:pPr>
      <w:r>
        <w:rPr>
          <w:b/>
          <w:color w:val="0070C0"/>
          <w:spacing w:val="-2"/>
        </w:rPr>
        <w:lastRenderedPageBreak/>
        <w:t>Rédaction</w:t>
      </w:r>
    </w:p>
    <w:p w14:paraId="39A29F75" w14:textId="77777777" w:rsidR="007B1D75" w:rsidRDefault="00000000">
      <w:pPr>
        <w:pStyle w:val="Corpsdetexte"/>
        <w:spacing w:before="153"/>
        <w:ind w:left="862" w:right="137" w:hanging="360"/>
        <w:jc w:val="both"/>
      </w:pPr>
      <w:proofErr w:type="gramStart"/>
      <w:r>
        <w:t>‐</w:t>
      </w:r>
      <w:r>
        <w:rPr>
          <w:spacing w:val="40"/>
        </w:rPr>
        <w:t xml:space="preserve">  </w:t>
      </w:r>
      <w:r>
        <w:t>Ne</w:t>
      </w:r>
      <w:proofErr w:type="gramEnd"/>
      <w:r>
        <w:t xml:space="preserve"> pas utiliser la première personne du singulier ou du pluriel («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», «</w:t>
      </w:r>
      <w:r>
        <w:rPr>
          <w:spacing w:val="-1"/>
        </w:rPr>
        <w:t xml:space="preserve"> </w:t>
      </w:r>
      <w:r>
        <w:t xml:space="preserve">nous »). Il s’agit de rendre compte de la pensée de plusieurs auteurs. Il faut donc trouver des </w:t>
      </w:r>
      <w:r>
        <w:rPr>
          <w:b/>
        </w:rPr>
        <w:t xml:space="preserve">formules impersonnelles, indirectes </w:t>
      </w:r>
      <w:r>
        <w:t>;</w:t>
      </w:r>
    </w:p>
    <w:p w14:paraId="2ECC274B" w14:textId="77777777" w:rsidR="007B1D75" w:rsidRDefault="00000000">
      <w:pPr>
        <w:spacing w:before="122"/>
        <w:ind w:left="862" w:right="136" w:hanging="360"/>
        <w:jc w:val="both"/>
        <w:rPr>
          <w:sz w:val="20"/>
        </w:rPr>
      </w:pPr>
      <w:proofErr w:type="gramStart"/>
      <w:r>
        <w:t>‐</w:t>
      </w:r>
      <w:r>
        <w:rPr>
          <w:spacing w:val="80"/>
        </w:rPr>
        <w:t xml:space="preserve">  </w:t>
      </w:r>
      <w:r>
        <w:t>Reformuler</w:t>
      </w:r>
      <w:proofErr w:type="gramEnd"/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rPr>
          <w:b/>
        </w:rPr>
        <w:t>ses propres</w:t>
      </w:r>
      <w:r>
        <w:rPr>
          <w:b/>
          <w:spacing w:val="-1"/>
        </w:rPr>
        <w:t xml:space="preserve"> </w:t>
      </w:r>
      <w:r>
        <w:rPr>
          <w:b/>
        </w:rPr>
        <w:t>mots</w:t>
      </w:r>
      <w:r>
        <w:t>.</w:t>
      </w:r>
      <w:r>
        <w:rPr>
          <w:spacing w:val="-1"/>
        </w:rPr>
        <w:t xml:space="preserve"> </w:t>
      </w:r>
      <w:r>
        <w:t xml:space="preserve">Ne pas recopier des passages entiers tirés des documents de départ. Cela n’empêche pas de reprendre certains mots du texte (l’objectif n’étant pas de trouver des synonymes à tout prix) mais les mots doivent être choisis de manière habile et inclus dans une </w:t>
      </w:r>
      <w:r>
        <w:rPr>
          <w:b/>
        </w:rPr>
        <w:t xml:space="preserve">synthèse riche de sens </w:t>
      </w:r>
      <w:r>
        <w:t xml:space="preserve">c’est‐à‐dire </w:t>
      </w:r>
      <w:r>
        <w:rPr>
          <w:b/>
        </w:rPr>
        <w:t xml:space="preserve">un texte unique, cohérent et articulé </w:t>
      </w:r>
      <w:r>
        <w:rPr>
          <w:sz w:val="20"/>
        </w:rPr>
        <w:t>;</w:t>
      </w:r>
    </w:p>
    <w:p w14:paraId="690C2F47" w14:textId="77777777" w:rsidR="007B1D75" w:rsidRDefault="00000000">
      <w:pPr>
        <w:spacing w:before="122"/>
        <w:ind w:left="862" w:right="137" w:hanging="360"/>
        <w:jc w:val="both"/>
      </w:pPr>
      <w:r>
        <w:t>‐</w:t>
      </w:r>
      <w:r>
        <w:rPr>
          <w:spacing w:val="80"/>
        </w:rPr>
        <w:t xml:space="preserve"> </w:t>
      </w:r>
      <w:r>
        <w:t xml:space="preserve">Respecter </w:t>
      </w:r>
      <w:r>
        <w:rPr>
          <w:b/>
        </w:rPr>
        <w:t>un plan</w:t>
      </w:r>
      <w:r>
        <w:rPr>
          <w:b/>
          <w:spacing w:val="-1"/>
        </w:rPr>
        <w:t xml:space="preserve"> </w:t>
      </w:r>
      <w:r>
        <w:t xml:space="preserve">: une </w:t>
      </w:r>
      <w:r>
        <w:rPr>
          <w:b/>
        </w:rPr>
        <w:t xml:space="preserve">introduction </w:t>
      </w:r>
      <w:r>
        <w:t xml:space="preserve">(quelques phrases introduisant le thème général et présentant les documents d’origine) suivie de </w:t>
      </w:r>
      <w:r>
        <w:rPr>
          <w:b/>
        </w:rPr>
        <w:t>deux, trois ou quatre parties</w:t>
      </w:r>
      <w:r>
        <w:t xml:space="preserve">, chacune correspondant à une idée essentielle et, pour finir, une courte </w:t>
      </w:r>
      <w:r>
        <w:rPr>
          <w:b/>
        </w:rPr>
        <w:t xml:space="preserve">phrase de conclusion </w:t>
      </w:r>
      <w:r>
        <w:t>;</w:t>
      </w:r>
    </w:p>
    <w:p w14:paraId="137E9821" w14:textId="77777777" w:rsidR="007B1D75" w:rsidRDefault="00000000">
      <w:pPr>
        <w:spacing w:before="122"/>
        <w:ind w:left="502"/>
        <w:jc w:val="both"/>
      </w:pPr>
      <w:proofErr w:type="gramStart"/>
      <w:r>
        <w:t>‐</w:t>
      </w:r>
      <w:r>
        <w:rPr>
          <w:spacing w:val="59"/>
          <w:w w:val="150"/>
        </w:rPr>
        <w:t xml:space="preserve">  </w:t>
      </w:r>
      <w:r>
        <w:t>Soigner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qualité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langue</w:t>
      </w:r>
      <w:r>
        <w:rPr>
          <w:b/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privilégier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phrases</w:t>
      </w:r>
      <w:r>
        <w:rPr>
          <w:spacing w:val="-5"/>
        </w:rPr>
        <w:t xml:space="preserve"> </w:t>
      </w:r>
      <w:r>
        <w:t>courtes</w:t>
      </w:r>
      <w:r>
        <w:rPr>
          <w:spacing w:val="-3"/>
        </w:rPr>
        <w:t xml:space="preserve"> </w:t>
      </w:r>
      <w:r>
        <w:rPr>
          <w:spacing w:val="-10"/>
        </w:rPr>
        <w:t>;</w:t>
      </w:r>
    </w:p>
    <w:p w14:paraId="7A9EDB96" w14:textId="77777777" w:rsidR="007B1D75" w:rsidRDefault="00000000">
      <w:pPr>
        <w:pStyle w:val="Corpsdetexte"/>
        <w:spacing w:before="123"/>
        <w:ind w:left="502"/>
        <w:jc w:val="both"/>
      </w:pPr>
      <w:proofErr w:type="gramStart"/>
      <w:r>
        <w:t>‐</w:t>
      </w:r>
      <w:r>
        <w:rPr>
          <w:spacing w:val="61"/>
          <w:w w:val="150"/>
        </w:rPr>
        <w:t xml:space="preserve">  </w:t>
      </w:r>
      <w:r>
        <w:t>Soigner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b/>
        </w:rPr>
        <w:t>mise</w:t>
      </w:r>
      <w:r>
        <w:rPr>
          <w:b/>
          <w:spacing w:val="-4"/>
        </w:rPr>
        <w:t xml:space="preserve"> </w: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t>(division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paragraphe)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3B5B1323" w14:textId="77777777" w:rsidR="007B1D75" w:rsidRDefault="00000000">
      <w:pPr>
        <w:spacing w:before="121"/>
        <w:ind w:left="502"/>
        <w:jc w:val="both"/>
      </w:pPr>
      <w:proofErr w:type="gramStart"/>
      <w:r>
        <w:t>‐</w:t>
      </w:r>
      <w:r>
        <w:rPr>
          <w:spacing w:val="59"/>
          <w:w w:val="150"/>
        </w:rPr>
        <w:t xml:space="preserve">  </w:t>
      </w:r>
      <w:r>
        <w:t>Soigner</w:t>
      </w:r>
      <w:proofErr w:type="gramEnd"/>
      <w:r>
        <w:rPr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clarté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cohérence</w:t>
      </w:r>
      <w:r>
        <w:rPr>
          <w:b/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discours</w:t>
      </w:r>
      <w:r>
        <w:rPr>
          <w:spacing w:val="-4"/>
        </w:rPr>
        <w:t xml:space="preserve"> </w:t>
      </w:r>
      <w:r>
        <w:t>(utiliser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connecteurs</w:t>
      </w:r>
      <w:r>
        <w:rPr>
          <w:spacing w:val="-4"/>
        </w:rPr>
        <w:t xml:space="preserve"> </w:t>
      </w:r>
      <w:r>
        <w:t>logiques)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2FF9F31E" w14:textId="77777777" w:rsidR="007B1D75" w:rsidRDefault="00000000">
      <w:pPr>
        <w:spacing w:before="123"/>
        <w:ind w:left="502"/>
        <w:jc w:val="both"/>
      </w:pPr>
      <w:proofErr w:type="gramStart"/>
      <w:r>
        <w:t>‐</w:t>
      </w:r>
      <w:r>
        <w:rPr>
          <w:spacing w:val="60"/>
          <w:w w:val="150"/>
        </w:rPr>
        <w:t xml:space="preserve">  </w:t>
      </w:r>
      <w:r>
        <w:t>Indiquer</w:t>
      </w:r>
      <w:proofErr w:type="gramEnd"/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b/>
        </w:rPr>
        <w:t>nombre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mots</w:t>
      </w:r>
      <w:r>
        <w:rPr>
          <w:b/>
          <w:spacing w:val="-4"/>
        </w:rPr>
        <w:t xml:space="preserve"> </w:t>
      </w:r>
      <w:r>
        <w:t>utilisés</w:t>
      </w:r>
      <w:r>
        <w:rPr>
          <w:spacing w:val="-3"/>
        </w:rPr>
        <w:t xml:space="preserve"> </w:t>
      </w:r>
      <w:r>
        <w:t>(il</w:t>
      </w:r>
      <w:r>
        <w:rPr>
          <w:spacing w:val="-4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d’environ</w:t>
      </w:r>
      <w:r>
        <w:rPr>
          <w:spacing w:val="-3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2"/>
        </w:rPr>
        <w:t>mots).</w:t>
      </w:r>
    </w:p>
    <w:p w14:paraId="22F091BA" w14:textId="77777777" w:rsidR="007B1D75" w:rsidRDefault="007B1D75">
      <w:pPr>
        <w:pStyle w:val="Corpsdetexte"/>
      </w:pPr>
    </w:p>
    <w:p w14:paraId="02135F85" w14:textId="77777777" w:rsidR="007B1D75" w:rsidRDefault="007B1D75">
      <w:pPr>
        <w:pStyle w:val="Corpsdetexte"/>
      </w:pPr>
    </w:p>
    <w:p w14:paraId="3C4427B7" w14:textId="77777777" w:rsidR="007B1D75" w:rsidRDefault="007B1D75">
      <w:pPr>
        <w:pStyle w:val="Corpsdetexte"/>
        <w:spacing w:before="221"/>
      </w:pPr>
    </w:p>
    <w:p w14:paraId="1DB46C61" w14:textId="77777777" w:rsidR="007B1D75" w:rsidRDefault="00000000">
      <w:pPr>
        <w:ind w:left="142"/>
        <w:rPr>
          <w:b/>
          <w:sz w:val="20"/>
        </w:rPr>
      </w:pPr>
      <w:r>
        <w:rPr>
          <w:b/>
          <w:sz w:val="20"/>
        </w:rPr>
        <w:t>Règle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décompte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mots</w:t>
      </w:r>
    </w:p>
    <w:p w14:paraId="2DAE8800" w14:textId="77777777" w:rsidR="007B1D75" w:rsidRDefault="00000000">
      <w:pPr>
        <w:spacing w:before="1" w:line="244" w:lineRule="exact"/>
        <w:ind w:left="142"/>
        <w:rPr>
          <w:sz w:val="20"/>
        </w:rPr>
      </w:pP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considéré</w:t>
      </w:r>
      <w:r>
        <w:rPr>
          <w:spacing w:val="-4"/>
          <w:sz w:val="20"/>
        </w:rPr>
        <w:t xml:space="preserve"> </w:t>
      </w:r>
      <w:r>
        <w:rPr>
          <w:sz w:val="20"/>
        </w:rPr>
        <w:t>comme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mot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tout</w:t>
      </w:r>
      <w:r>
        <w:rPr>
          <w:spacing w:val="-5"/>
          <w:sz w:val="20"/>
        </w:rPr>
        <w:t xml:space="preserve"> </w:t>
      </w:r>
      <w:r>
        <w:rPr>
          <w:sz w:val="20"/>
        </w:rPr>
        <w:t>ensemble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signes</w:t>
      </w:r>
      <w:r>
        <w:rPr>
          <w:spacing w:val="-4"/>
          <w:sz w:val="20"/>
        </w:rPr>
        <w:t xml:space="preserve"> </w:t>
      </w:r>
      <w:r>
        <w:rPr>
          <w:sz w:val="20"/>
        </w:rPr>
        <w:t>placé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deux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espaces</w:t>
      </w:r>
    </w:p>
    <w:p w14:paraId="1BA43BC6" w14:textId="77777777" w:rsidR="007B1D75" w:rsidRDefault="00000000">
      <w:pPr>
        <w:spacing w:line="244" w:lineRule="exact"/>
        <w:ind w:left="142"/>
        <w:rPr>
          <w:sz w:val="20"/>
        </w:rPr>
      </w:pPr>
      <w:r>
        <w:rPr>
          <w:i/>
          <w:sz w:val="20"/>
        </w:rPr>
        <w:t>«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arc</w:t>
      </w:r>
      <w:proofErr w:type="gramEnd"/>
      <w:r>
        <w:rPr>
          <w:i/>
          <w:sz w:val="20"/>
        </w:rPr>
        <w:t>‐en‐ciel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mot</w:t>
      </w:r>
    </w:p>
    <w:p w14:paraId="0695D142" w14:textId="77777777" w:rsidR="007B1D75" w:rsidRDefault="00000000">
      <w:pPr>
        <w:spacing w:before="1" w:line="244" w:lineRule="exact"/>
        <w:ind w:left="142"/>
        <w:rPr>
          <w:sz w:val="20"/>
        </w:rPr>
      </w:pPr>
      <w:r>
        <w:rPr>
          <w:i/>
          <w:sz w:val="20"/>
        </w:rPr>
        <w:t>«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l’arbre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mot</w:t>
      </w:r>
    </w:p>
    <w:p w14:paraId="3C89788A" w14:textId="77777777" w:rsidR="007B1D75" w:rsidRDefault="00000000">
      <w:pPr>
        <w:spacing w:line="244" w:lineRule="exact"/>
        <w:ind w:left="142"/>
        <w:rPr>
          <w:sz w:val="20"/>
        </w:rPr>
      </w:pPr>
      <w:r>
        <w:rPr>
          <w:i/>
          <w:sz w:val="20"/>
        </w:rPr>
        <w:t>«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c’est</w:t>
      </w:r>
      <w:proofErr w:type="gramEnd"/>
      <w:r>
        <w:rPr>
          <w:i/>
          <w:sz w:val="20"/>
        </w:rPr>
        <w:t>‐à‐dire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 xml:space="preserve">= 1 </w:t>
      </w:r>
      <w:r>
        <w:rPr>
          <w:spacing w:val="-5"/>
          <w:sz w:val="20"/>
        </w:rPr>
        <w:t>mot</w:t>
      </w:r>
    </w:p>
    <w:p w14:paraId="00E21C61" w14:textId="77777777" w:rsidR="007B1D75" w:rsidRDefault="00000000">
      <w:pPr>
        <w:spacing w:line="244" w:lineRule="exact"/>
        <w:ind w:left="142"/>
        <w:rPr>
          <w:sz w:val="20"/>
        </w:rPr>
      </w:pPr>
      <w:r>
        <w:rPr>
          <w:i/>
          <w:sz w:val="20"/>
        </w:rPr>
        <w:t>«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il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 </w:t>
      </w:r>
      <w:r>
        <w:rPr>
          <w:spacing w:val="-4"/>
          <w:sz w:val="20"/>
        </w:rPr>
        <w:t>mots</w:t>
      </w:r>
    </w:p>
    <w:p w14:paraId="7D676B55" w14:textId="77777777" w:rsidR="007B1D75" w:rsidRDefault="00000000">
      <w:pPr>
        <w:spacing w:line="244" w:lineRule="exact"/>
        <w:ind w:left="142"/>
        <w:rPr>
          <w:sz w:val="20"/>
        </w:rPr>
      </w:pPr>
      <w:r>
        <w:rPr>
          <w:i/>
          <w:sz w:val="20"/>
        </w:rPr>
        <w:t>«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j’ai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chance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4 </w:t>
      </w:r>
      <w:r>
        <w:rPr>
          <w:spacing w:val="-4"/>
          <w:sz w:val="20"/>
        </w:rPr>
        <w:t>mots</w:t>
      </w:r>
    </w:p>
    <w:sectPr w:rsidR="007B1D75">
      <w:pgSz w:w="11910" w:h="16840"/>
      <w:pgMar w:top="13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9255" w14:textId="77777777" w:rsidR="000B45AA" w:rsidRDefault="000B45AA" w:rsidP="001F3FF8">
      <w:r>
        <w:separator/>
      </w:r>
    </w:p>
  </w:endnote>
  <w:endnote w:type="continuationSeparator" w:id="0">
    <w:p w14:paraId="5B7AF778" w14:textId="77777777" w:rsidR="000B45AA" w:rsidRDefault="000B45AA" w:rsidP="001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802222482"/>
      <w:docPartObj>
        <w:docPartGallery w:val="Page Numbers (Bottom of Page)"/>
        <w:docPartUnique/>
      </w:docPartObj>
    </w:sdtPr>
    <w:sdtContent>
      <w:p w14:paraId="45E385FA" w14:textId="07050EE0" w:rsidR="001F3FF8" w:rsidRDefault="001F3FF8" w:rsidP="00EF32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5735DD5" w14:textId="77777777" w:rsidR="001F3FF8" w:rsidRDefault="001F3FF8" w:rsidP="001F3F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73693868"/>
      <w:docPartObj>
        <w:docPartGallery w:val="Page Numbers (Bottom of Page)"/>
        <w:docPartUnique/>
      </w:docPartObj>
    </w:sdtPr>
    <w:sdtContent>
      <w:p w14:paraId="21C1D289" w14:textId="41076A86" w:rsidR="001F3FF8" w:rsidRDefault="001F3FF8" w:rsidP="00EF32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2C6DABA" w14:textId="77777777" w:rsidR="001F3FF8" w:rsidRDefault="001F3FF8" w:rsidP="001F3FF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595D" w14:textId="77777777" w:rsidR="000B45AA" w:rsidRDefault="000B45AA" w:rsidP="001F3FF8">
      <w:r>
        <w:separator/>
      </w:r>
    </w:p>
  </w:footnote>
  <w:footnote w:type="continuationSeparator" w:id="0">
    <w:p w14:paraId="064A5EEB" w14:textId="77777777" w:rsidR="000B45AA" w:rsidRDefault="000B45AA" w:rsidP="001F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1864"/>
    <w:multiLevelType w:val="hybridMultilevel"/>
    <w:tmpl w:val="F5E638D6"/>
    <w:lvl w:ilvl="0" w:tplc="E32A7870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70C0"/>
        <w:spacing w:val="0"/>
        <w:w w:val="99"/>
        <w:sz w:val="22"/>
        <w:szCs w:val="22"/>
        <w:lang w:val="fr-FR" w:eastAsia="en-US" w:bidi="ar-SA"/>
      </w:rPr>
    </w:lvl>
    <w:lvl w:ilvl="1" w:tplc="C348257C">
      <w:numFmt w:val="bullet"/>
      <w:lvlText w:val="•"/>
      <w:lvlJc w:val="left"/>
      <w:pPr>
        <w:ind w:left="1709" w:hanging="361"/>
      </w:pPr>
      <w:rPr>
        <w:rFonts w:hint="default"/>
        <w:lang w:val="fr-FR" w:eastAsia="en-US" w:bidi="ar-SA"/>
      </w:rPr>
    </w:lvl>
    <w:lvl w:ilvl="2" w:tplc="7A4401A2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3" w:tplc="1A1272F8">
      <w:numFmt w:val="bullet"/>
      <w:lvlText w:val="•"/>
      <w:lvlJc w:val="left"/>
      <w:pPr>
        <w:ind w:left="3408" w:hanging="361"/>
      </w:pPr>
      <w:rPr>
        <w:rFonts w:hint="default"/>
        <w:lang w:val="fr-FR" w:eastAsia="en-US" w:bidi="ar-SA"/>
      </w:rPr>
    </w:lvl>
    <w:lvl w:ilvl="4" w:tplc="094267E0">
      <w:numFmt w:val="bullet"/>
      <w:lvlText w:val="•"/>
      <w:lvlJc w:val="left"/>
      <w:pPr>
        <w:ind w:left="4257" w:hanging="361"/>
      </w:pPr>
      <w:rPr>
        <w:rFonts w:hint="default"/>
        <w:lang w:val="fr-FR" w:eastAsia="en-US" w:bidi="ar-SA"/>
      </w:rPr>
    </w:lvl>
    <w:lvl w:ilvl="5" w:tplc="91DC1DE0">
      <w:numFmt w:val="bullet"/>
      <w:lvlText w:val="•"/>
      <w:lvlJc w:val="left"/>
      <w:pPr>
        <w:ind w:left="5107" w:hanging="361"/>
      </w:pPr>
      <w:rPr>
        <w:rFonts w:hint="default"/>
        <w:lang w:val="fr-FR" w:eastAsia="en-US" w:bidi="ar-SA"/>
      </w:rPr>
    </w:lvl>
    <w:lvl w:ilvl="6" w:tplc="71A09576">
      <w:numFmt w:val="bullet"/>
      <w:lvlText w:val="•"/>
      <w:lvlJc w:val="left"/>
      <w:pPr>
        <w:ind w:left="5956" w:hanging="361"/>
      </w:pPr>
      <w:rPr>
        <w:rFonts w:hint="default"/>
        <w:lang w:val="fr-FR" w:eastAsia="en-US" w:bidi="ar-SA"/>
      </w:rPr>
    </w:lvl>
    <w:lvl w:ilvl="7" w:tplc="512200F2">
      <w:numFmt w:val="bullet"/>
      <w:lvlText w:val="•"/>
      <w:lvlJc w:val="left"/>
      <w:pPr>
        <w:ind w:left="6806" w:hanging="361"/>
      </w:pPr>
      <w:rPr>
        <w:rFonts w:hint="default"/>
        <w:lang w:val="fr-FR" w:eastAsia="en-US" w:bidi="ar-SA"/>
      </w:rPr>
    </w:lvl>
    <w:lvl w:ilvl="8" w:tplc="B3728990">
      <w:numFmt w:val="bullet"/>
      <w:lvlText w:val="•"/>
      <w:lvlJc w:val="left"/>
      <w:pPr>
        <w:ind w:left="7655" w:hanging="361"/>
      </w:pPr>
      <w:rPr>
        <w:rFonts w:hint="default"/>
        <w:lang w:val="fr-FR" w:eastAsia="en-US" w:bidi="ar-SA"/>
      </w:rPr>
    </w:lvl>
  </w:abstractNum>
  <w:num w:numId="1" w16cid:durableId="126676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D75"/>
    <w:rsid w:val="000B45AA"/>
    <w:rsid w:val="001461C8"/>
    <w:rsid w:val="00190375"/>
    <w:rsid w:val="001F3FF8"/>
    <w:rsid w:val="007B1D75"/>
    <w:rsid w:val="00B36A05"/>
    <w:rsid w:val="00C07F32"/>
    <w:rsid w:val="00D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55284A"/>
  <w15:docId w15:val="{E95C100E-0BFB-4A4B-B9D0-803B15D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60" w:hanging="358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8"/>
      <w:ind w:left="3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86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"/>
      <w:jc w:val="center"/>
    </w:pPr>
  </w:style>
  <w:style w:type="paragraph" w:styleId="Pieddepage">
    <w:name w:val="footer"/>
    <w:basedOn w:val="Normal"/>
    <w:link w:val="PieddepageCar"/>
    <w:uiPriority w:val="99"/>
    <w:unhideWhenUsed/>
    <w:rsid w:val="001F3FF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FF8"/>
    <w:rPr>
      <w:rFonts w:ascii="Calibri" w:eastAsia="Calibri" w:hAnsi="Calibri" w:cs="Calibri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F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3117</Characters>
  <Application>Microsoft Office Word</Application>
  <DocSecurity>0</DocSecurity>
  <Lines>71</Lines>
  <Paragraphs>38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Francoise Danflous</cp:lastModifiedBy>
  <cp:revision>4</cp:revision>
  <cp:lastPrinted>2026-02-17T14:58:00Z</cp:lastPrinted>
  <dcterms:created xsi:type="dcterms:W3CDTF">2026-02-17T14:57:00Z</dcterms:created>
  <dcterms:modified xsi:type="dcterms:W3CDTF">2026-02-17T15:01:00Z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11.0 (Windows)</vt:lpwstr>
  </property>
</Properties>
</file>