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418D" w14:textId="77777777" w:rsidR="00B411DF" w:rsidRPr="00B411DF" w:rsidRDefault="00B411DF" w:rsidP="00B411DF">
      <w:pPr>
        <w:rPr>
          <w:b/>
          <w:lang w:val="fr-FR"/>
        </w:rPr>
      </w:pPr>
      <w:r w:rsidRPr="00B411DF">
        <w:rPr>
          <w:rFonts w:ascii="Cambria" w:hAnsi="Cambria" w:cs="Times New Roman"/>
          <w:b/>
          <w:sz w:val="28"/>
          <w:szCs w:val="28"/>
        </w:rPr>
        <w:t xml:space="preserve">LMCCI ― NOTES DE SYNTHÈSE ― </w:t>
      </w:r>
      <w:r w:rsidRPr="00B411DF">
        <w:rPr>
          <w:b/>
          <w:lang w:val="fr-FR"/>
        </w:rPr>
        <w:t>DEVOIR EN CLASSE 15 AVRIL 2026</w:t>
      </w:r>
    </w:p>
    <w:p w14:paraId="1056BD5E" w14:textId="6503ACAA" w:rsidR="00B411DF" w:rsidRPr="00465C9E" w:rsidRDefault="00B411DF" w:rsidP="00B411DF">
      <w:pPr>
        <w:rPr>
          <w:rFonts w:ascii="Cambria" w:hAnsi="Cambria" w:cs="Times New Roman"/>
          <w:b/>
          <w:sz w:val="28"/>
          <w:szCs w:val="28"/>
        </w:rPr>
      </w:pPr>
    </w:p>
    <w:p w14:paraId="6AAB7120" w14:textId="77777777" w:rsidR="00B411DF" w:rsidRPr="00465C9E" w:rsidRDefault="00B411DF" w:rsidP="00B411DF">
      <w:pPr>
        <w:pStyle w:val="Default"/>
        <w:rPr>
          <w:rFonts w:ascii="Cambria" w:hAnsi="Cambria"/>
          <w:bCs/>
          <w:color w:val="auto"/>
          <w:sz w:val="20"/>
          <w:szCs w:val="20"/>
        </w:rPr>
      </w:pPr>
    </w:p>
    <w:p w14:paraId="4E1FB862" w14:textId="77777777" w:rsidR="00B411DF" w:rsidRPr="00465C9E" w:rsidRDefault="00B411DF" w:rsidP="00B411DF">
      <w:pPr>
        <w:pStyle w:val="Default"/>
        <w:rPr>
          <w:rFonts w:ascii="Cambria" w:hAnsi="Cambria"/>
          <w:bCs/>
          <w:color w:val="auto"/>
        </w:rPr>
      </w:pPr>
      <w:r w:rsidRPr="00465C9E">
        <w:rPr>
          <w:rFonts w:ascii="Cambria" w:hAnsi="Cambria"/>
          <w:bCs/>
          <w:color w:val="auto"/>
        </w:rPr>
        <w:t xml:space="preserve">À partir des trois documents suivants, rédigez une </w:t>
      </w:r>
      <w:r>
        <w:rPr>
          <w:rFonts w:ascii="Cambria" w:hAnsi="Cambria"/>
          <w:bCs/>
          <w:color w:val="auto"/>
        </w:rPr>
        <w:t xml:space="preserve">note de </w:t>
      </w:r>
      <w:r w:rsidRPr="00465C9E">
        <w:rPr>
          <w:rFonts w:ascii="Cambria" w:hAnsi="Cambria"/>
          <w:bCs/>
          <w:color w:val="auto"/>
        </w:rPr>
        <w:t>synthèse de 280 à 310 mots.</w:t>
      </w:r>
    </w:p>
    <w:p w14:paraId="31F166B0" w14:textId="77777777" w:rsidR="00B411DF" w:rsidRPr="00465C9E" w:rsidRDefault="00B411DF" w:rsidP="00B411DF">
      <w:pPr>
        <w:pStyle w:val="Default"/>
        <w:rPr>
          <w:rFonts w:ascii="Cambria" w:hAnsi="Cambria"/>
          <w:bCs/>
          <w:color w:val="auto"/>
        </w:rPr>
      </w:pPr>
      <w:r w:rsidRPr="00465C9E">
        <w:rPr>
          <w:rFonts w:ascii="Cambria" w:hAnsi="Cambria"/>
          <w:bCs/>
          <w:color w:val="auto"/>
        </w:rPr>
        <w:t>Durée de l'épreuve : 2 heures</w:t>
      </w:r>
    </w:p>
    <w:p w14:paraId="14FD34AC" w14:textId="77777777" w:rsidR="00B411DF" w:rsidRPr="00465C9E" w:rsidRDefault="00B411DF" w:rsidP="00B411DF">
      <w:pPr>
        <w:pStyle w:val="Default"/>
        <w:rPr>
          <w:rFonts w:ascii="Cambria" w:hAnsi="Cambria"/>
          <w:bCs/>
          <w:color w:val="auto"/>
        </w:rPr>
      </w:pPr>
      <w:r w:rsidRPr="00465C9E">
        <w:rPr>
          <w:rFonts w:ascii="Cambria" w:hAnsi="Cambria"/>
          <w:bCs/>
          <w:color w:val="auto"/>
        </w:rPr>
        <w:t>Utilisation du dictionnaire monolingue autorisée.</w:t>
      </w:r>
    </w:p>
    <w:p w14:paraId="50DA6FF1" w14:textId="77777777" w:rsidR="00B411DF" w:rsidRPr="00465C9E" w:rsidRDefault="00B411DF" w:rsidP="00B411DF">
      <w:pPr>
        <w:pStyle w:val="Default"/>
        <w:rPr>
          <w:rFonts w:ascii="Cambria" w:hAnsi="Cambria"/>
          <w:bCs/>
          <w:color w:val="auto"/>
        </w:rPr>
      </w:pPr>
    </w:p>
    <w:p w14:paraId="67055900" w14:textId="77777777" w:rsidR="00B411DF" w:rsidRPr="00465C9E" w:rsidRDefault="00B411DF" w:rsidP="00B411DF">
      <w:pPr>
        <w:pStyle w:val="Default"/>
        <w:rPr>
          <w:rFonts w:ascii="Cambria" w:hAnsi="Cambria"/>
          <w:bCs/>
          <w:color w:val="auto"/>
        </w:rPr>
      </w:pPr>
    </w:p>
    <w:p w14:paraId="533436C8" w14:textId="77777777" w:rsidR="00B411DF" w:rsidRPr="00465C9E" w:rsidRDefault="00B411DF" w:rsidP="00B411DF">
      <w:pPr>
        <w:jc w:val="both"/>
        <w:rPr>
          <w:rFonts w:ascii="Cambria" w:hAnsi="Cambria" w:cs="Times New Roman"/>
          <w:b/>
        </w:rPr>
      </w:pPr>
      <w:r w:rsidRPr="00465C9E">
        <w:rPr>
          <w:rFonts w:ascii="Cambria" w:hAnsi="Cambria" w:cs="Times New Roman"/>
          <w:b/>
        </w:rPr>
        <w:t xml:space="preserve">DOCUMENT 1 </w:t>
      </w:r>
    </w:p>
    <w:p w14:paraId="159A0C5C" w14:textId="77777777" w:rsidR="00B411DF" w:rsidRDefault="00B411DF">
      <w:pPr>
        <w:rPr>
          <w:color w:val="EE0000"/>
          <w:lang w:val="fr-FR"/>
        </w:rPr>
      </w:pPr>
    </w:p>
    <w:p w14:paraId="0AF6B3D6" w14:textId="77777777" w:rsidR="00B411DF" w:rsidRDefault="00B411DF">
      <w:pPr>
        <w:rPr>
          <w:color w:val="EE0000"/>
          <w:lang w:val="fr-FR"/>
        </w:rPr>
      </w:pPr>
    </w:p>
    <w:p w14:paraId="6C111F43" w14:textId="77777777" w:rsidR="00B411DF" w:rsidRDefault="00B411DF">
      <w:pPr>
        <w:rPr>
          <w:color w:val="EE0000"/>
          <w:lang w:val="fr-FR"/>
        </w:rPr>
      </w:pPr>
    </w:p>
    <w:p w14:paraId="3EE0672F" w14:textId="67E936FD" w:rsidR="0072231B" w:rsidRPr="002E1310" w:rsidRDefault="0072231B">
      <w:pPr>
        <w:rPr>
          <w:b/>
          <w:bCs/>
          <w:lang w:val="fr-FR"/>
        </w:rPr>
      </w:pPr>
      <w:r w:rsidRPr="002E1310">
        <w:rPr>
          <w:b/>
          <w:bCs/>
          <w:lang w:val="fr-FR"/>
        </w:rPr>
        <w:t>RÉGULER TIKTOK ET LES AUTRES RÉSEAUX SOCIAUX, UNE NÉCESSITÉ POUR PROTÉGER LES MINEURS</w:t>
      </w:r>
    </w:p>
    <w:p w14:paraId="6E670202" w14:textId="390FB35C" w:rsidR="0072231B" w:rsidRDefault="00B411DF">
      <w:pPr>
        <w:rPr>
          <w:sz w:val="16"/>
          <w:szCs w:val="16"/>
        </w:rPr>
      </w:pPr>
      <w:hyperlink r:id="rId6" w:history="1">
        <w:r w:rsidRPr="002E1310">
          <w:rPr>
            <w:rStyle w:val="Lienhypertexte"/>
            <w:sz w:val="16"/>
            <w:szCs w:val="16"/>
            <w:lang w:val="fr-FR"/>
          </w:rPr>
          <w:t>https://www.lemonde.fr/idees/article/2025/09/12/reguler-tiktok-et-les-autres-reseaux-sociaux-une-necessite-pour-proteger-les-mineurs_6640601_3232.html</w:t>
        </w:r>
      </w:hyperlink>
    </w:p>
    <w:p w14:paraId="240012A5" w14:textId="77777777" w:rsidR="009D6D0B" w:rsidRDefault="009D6D0B" w:rsidP="0072231B">
      <w:pPr>
        <w:rPr>
          <w:lang w:val="fr-FR"/>
        </w:rPr>
      </w:pPr>
    </w:p>
    <w:p w14:paraId="47271F6E" w14:textId="77777777" w:rsidR="009D6D0B" w:rsidRDefault="009D6D0B" w:rsidP="0072231B">
      <w:pPr>
        <w:rPr>
          <w:lang w:val="fr-FR"/>
        </w:rPr>
      </w:pPr>
    </w:p>
    <w:p w14:paraId="53C5155E" w14:textId="31D8043B" w:rsidR="0072231B" w:rsidRDefault="0072231B" w:rsidP="0072231B">
      <w:pPr>
        <w:rPr>
          <w:lang w:val="fr-FR"/>
        </w:rPr>
      </w:pPr>
      <w:r w:rsidRPr="00A1097F">
        <w:rPr>
          <w:lang w:val="fr-FR"/>
        </w:rPr>
        <w:t>Les réseaux sociaux, salués à l’origine comme de formidables instruments de liberté dans la communication, d’extension infinie du champ des connaissances, voire de compréhension planétaire, apparaissent de plus en plus sous leur face sombre : des instruments de polarisation politique, de diffusion de fausses nouvelles, de manipulation et de déséquilibre psychologique.</w:t>
      </w:r>
    </w:p>
    <w:p w14:paraId="0A9DE79F" w14:textId="77777777" w:rsidR="002253E4" w:rsidRPr="00A1097F" w:rsidRDefault="002253E4" w:rsidP="0072231B">
      <w:pPr>
        <w:rPr>
          <w:lang w:val="fr-FR"/>
        </w:rPr>
      </w:pPr>
    </w:p>
    <w:p w14:paraId="7A0AA3AD" w14:textId="27A22C0C" w:rsidR="0072231B" w:rsidRDefault="0072231B">
      <w:pPr>
        <w:rPr>
          <w:lang w:val="fr-FR"/>
        </w:rPr>
      </w:pPr>
      <w:r w:rsidRPr="00A1097F">
        <w:rPr>
          <w:lang w:val="fr-FR"/>
        </w:rPr>
        <w:t xml:space="preserve">Leur potentiel effet délétère sur les capacités cognitives, voire la santé mentale des jeunes est </w:t>
      </w:r>
      <w:proofErr w:type="gramStart"/>
      <w:r w:rsidR="004D508E" w:rsidRPr="00A1097F">
        <w:rPr>
          <w:lang w:val="fr-FR"/>
        </w:rPr>
        <w:t>observé</w:t>
      </w:r>
      <w:proofErr w:type="gramEnd"/>
      <w:r w:rsidR="004D508E">
        <w:rPr>
          <w:lang w:val="fr-FR"/>
        </w:rPr>
        <w:t xml:space="preserve"> </w:t>
      </w:r>
      <w:r w:rsidRPr="00A1097F">
        <w:rPr>
          <w:lang w:val="fr-FR"/>
        </w:rPr>
        <w:t xml:space="preserve">dans le monde entier. Que ce risque soit désormais identifié et reconnu, et que soient recherchés les moyens de le limiter constituent un progrès. La publication, jeudi 11 septembre, du rapport de la commission d’enquête parlementaire sur les effets psychologiques de </w:t>
      </w:r>
      <w:proofErr w:type="spellStart"/>
      <w:r w:rsidRPr="00A1097F">
        <w:rPr>
          <w:lang w:val="fr-FR"/>
        </w:rPr>
        <w:t>TikTok</w:t>
      </w:r>
      <w:proofErr w:type="spellEnd"/>
      <w:r w:rsidRPr="00A1097F">
        <w:rPr>
          <w:lang w:val="fr-FR"/>
        </w:rPr>
        <w:t xml:space="preserve"> sur les mineurs participe de cet effort salutaire.</w:t>
      </w:r>
      <w:r w:rsidR="002253E4">
        <w:rPr>
          <w:lang w:val="fr-FR"/>
        </w:rPr>
        <w:t xml:space="preserve"> </w:t>
      </w:r>
      <w:r w:rsidR="003841E7">
        <w:rPr>
          <w:lang w:val="fr-FR"/>
        </w:rPr>
        <w:t xml:space="preserve">[…] </w:t>
      </w:r>
    </w:p>
    <w:p w14:paraId="6274844E" w14:textId="77777777" w:rsidR="002E1310" w:rsidRPr="00A1097F" w:rsidRDefault="002E1310">
      <w:pPr>
        <w:rPr>
          <w:lang w:val="fr-FR"/>
        </w:rPr>
      </w:pPr>
    </w:p>
    <w:p w14:paraId="56E22787" w14:textId="054258E5" w:rsidR="0072231B" w:rsidRDefault="00A1097F">
      <w:pPr>
        <w:rPr>
          <w:lang w:val="fr-FR"/>
        </w:rPr>
      </w:pPr>
      <w:r w:rsidRPr="00A1097F">
        <w:rPr>
          <w:lang w:val="fr-FR"/>
        </w:rPr>
        <w:t>À</w:t>
      </w:r>
      <w:r w:rsidR="0072231B" w:rsidRPr="00A1097F">
        <w:rPr>
          <w:lang w:val="fr-FR"/>
        </w:rPr>
        <w:t xml:space="preserve"> une époque où la protection des enfants et des adolescents est considérée à juste titre, plus que jamais, comme une priorité, les laisser sans défense dans cette jungle numérique qui ignore nombre des règles élémentaires de la vie en société, voire des lois pénales, apparaît socialement suicidaire. Une partie des réponses doit venir, comme le suggèrent les députés, d’actions de « sensibilisation massive » des jeunes et de </w:t>
      </w:r>
      <w:r w:rsidR="004D508E" w:rsidRPr="00A1097F">
        <w:rPr>
          <w:lang w:val="fr-FR"/>
        </w:rPr>
        <w:t>leurs parents destinés</w:t>
      </w:r>
      <w:r w:rsidR="0072231B" w:rsidRPr="00A1097F">
        <w:rPr>
          <w:lang w:val="fr-FR"/>
        </w:rPr>
        <w:t xml:space="preserve"> à leur faire connaître les risques.</w:t>
      </w:r>
    </w:p>
    <w:p w14:paraId="09E194FE" w14:textId="77777777" w:rsidR="002E1310" w:rsidRPr="00A1097F" w:rsidRDefault="002E1310">
      <w:pPr>
        <w:rPr>
          <w:lang w:val="fr-FR"/>
        </w:rPr>
      </w:pPr>
    </w:p>
    <w:p w14:paraId="7116F522" w14:textId="3D801248" w:rsidR="0072231B" w:rsidRDefault="0072231B">
      <w:pPr>
        <w:rPr>
          <w:lang w:val="fr-FR"/>
        </w:rPr>
      </w:pPr>
      <w:r w:rsidRPr="00A1097F">
        <w:rPr>
          <w:lang w:val="fr-FR"/>
        </w:rPr>
        <w:t>L’idée d’interdire les réseaux sociaux aux moins de 15 ans et celle d’instaurer un « couvre-feu numérique » rendant les réseaux sociaux inaccessibles entre 22 heures et 8 heures devraient être discutées par la convention citoyenne sur les temps de l’enfant lancée en juin, et faire l’objet d’une concertation européenne.</w:t>
      </w:r>
    </w:p>
    <w:p w14:paraId="6B6B5C56" w14:textId="77777777" w:rsidR="002E1310" w:rsidRPr="00A1097F" w:rsidRDefault="002E1310">
      <w:pPr>
        <w:rPr>
          <w:lang w:val="fr-FR"/>
        </w:rPr>
      </w:pPr>
    </w:p>
    <w:p w14:paraId="251E7CF2" w14:textId="4E7CD47B" w:rsidR="0072231B" w:rsidRPr="00A1097F" w:rsidRDefault="0072231B">
      <w:pPr>
        <w:rPr>
          <w:lang w:val="fr-FR"/>
        </w:rPr>
      </w:pPr>
      <w:r w:rsidRPr="00A1097F">
        <w:rPr>
          <w:lang w:val="fr-FR"/>
        </w:rPr>
        <w:t xml:space="preserve">Mais l’imposition de telles règles risque d’être inopérante sans l’application stricte du Digital Services </w:t>
      </w:r>
      <w:proofErr w:type="spellStart"/>
      <w:r w:rsidRPr="00A1097F">
        <w:rPr>
          <w:lang w:val="fr-FR"/>
        </w:rPr>
        <w:t>Act</w:t>
      </w:r>
      <w:proofErr w:type="spellEnd"/>
      <w:r w:rsidRPr="00A1097F">
        <w:rPr>
          <w:lang w:val="fr-FR"/>
        </w:rPr>
        <w:t xml:space="preserve"> de l’Union européenne (UE), qui vise à accroître la transparence des algorithmes, à cadrer la modération des contenus, et à responsabiliser les plateformes. Le courroux manifesté par Donald Trump sur l’application des règles européennes visant à civiliser les réseaux sociaux met en lumière, a contrario, leur potentielle efficacité. La protection des jeunes Européens suppose de ne pas céder aux pressions </w:t>
      </w:r>
      <w:proofErr w:type="spellStart"/>
      <w:r w:rsidRPr="00A1097F">
        <w:rPr>
          <w:lang w:val="fr-FR"/>
        </w:rPr>
        <w:t>antirégulation</w:t>
      </w:r>
      <w:proofErr w:type="spellEnd"/>
      <w:r w:rsidRPr="00A1097F">
        <w:rPr>
          <w:lang w:val="fr-FR"/>
        </w:rPr>
        <w:t xml:space="preserve"> américaines ; elle passe par la défense des attributs de souveraineté numérique de l’UE.</w:t>
      </w:r>
    </w:p>
    <w:p w14:paraId="14310789" w14:textId="2F0C7E61" w:rsidR="009D6D0B" w:rsidRPr="00465C9E" w:rsidRDefault="009D6D0B" w:rsidP="009D6D0B">
      <w:pPr>
        <w:jc w:val="both"/>
        <w:rPr>
          <w:rFonts w:ascii="Cambria" w:hAnsi="Cambria" w:cs="Times New Roman"/>
          <w:b/>
        </w:rPr>
      </w:pPr>
      <w:r w:rsidRPr="00465C9E">
        <w:rPr>
          <w:rFonts w:ascii="Cambria" w:hAnsi="Cambria" w:cs="Times New Roman"/>
          <w:b/>
        </w:rPr>
        <w:lastRenderedPageBreak/>
        <w:t xml:space="preserve">DOCUMENT </w:t>
      </w:r>
      <w:r>
        <w:rPr>
          <w:rFonts w:ascii="Cambria" w:hAnsi="Cambria" w:cs="Times New Roman"/>
          <w:b/>
        </w:rPr>
        <w:t>2</w:t>
      </w:r>
      <w:r w:rsidRPr="00465C9E">
        <w:rPr>
          <w:rFonts w:ascii="Cambria" w:hAnsi="Cambria" w:cs="Times New Roman"/>
          <w:b/>
        </w:rPr>
        <w:t xml:space="preserve"> </w:t>
      </w:r>
    </w:p>
    <w:p w14:paraId="37FADF46" w14:textId="77777777" w:rsidR="009D6D0B" w:rsidRDefault="009D6D0B" w:rsidP="009D6D0B">
      <w:pPr>
        <w:rPr>
          <w:color w:val="EE0000"/>
          <w:lang w:val="fr-FR"/>
        </w:rPr>
      </w:pPr>
    </w:p>
    <w:p w14:paraId="2E54455D" w14:textId="77777777" w:rsidR="009D6D0B" w:rsidRDefault="009D6D0B" w:rsidP="009D6D0B">
      <w:pPr>
        <w:rPr>
          <w:color w:val="EE0000"/>
          <w:lang w:val="fr-FR"/>
        </w:rPr>
      </w:pPr>
    </w:p>
    <w:p w14:paraId="71F5DED1" w14:textId="77777777" w:rsidR="009D6D0B" w:rsidRDefault="009D6D0B" w:rsidP="009D6D0B">
      <w:pPr>
        <w:rPr>
          <w:color w:val="EE0000"/>
          <w:lang w:val="fr-FR"/>
        </w:rPr>
      </w:pPr>
    </w:p>
    <w:p w14:paraId="52504E29" w14:textId="214597DC" w:rsidR="00CB0511" w:rsidRPr="002E1310" w:rsidRDefault="00CB0511" w:rsidP="00CB0511">
      <w:pPr>
        <w:rPr>
          <w:b/>
          <w:bCs/>
          <w:lang w:val="fr-FR"/>
        </w:rPr>
      </w:pPr>
      <w:r w:rsidRPr="002E1310">
        <w:rPr>
          <w:b/>
          <w:bCs/>
          <w:lang w:val="fr-FR"/>
        </w:rPr>
        <w:t>R</w:t>
      </w:r>
      <w:r w:rsidR="00C150B7">
        <w:rPr>
          <w:b/>
          <w:bCs/>
          <w:lang w:val="fr-FR"/>
        </w:rPr>
        <w:t>É</w:t>
      </w:r>
      <w:r w:rsidRPr="002E1310">
        <w:rPr>
          <w:b/>
          <w:bCs/>
          <w:lang w:val="fr-FR"/>
        </w:rPr>
        <w:t>SEAUX SOCIAUX : UN RAPPORT TIRE LA SONNETTE D’ALARME SUR LA SANTE MENTALE DES ENFANTS</w:t>
      </w:r>
    </w:p>
    <w:p w14:paraId="45129CBB" w14:textId="7B5CBA09" w:rsidR="003841E7" w:rsidRDefault="009D6D0B">
      <w:pPr>
        <w:rPr>
          <w:sz w:val="16"/>
          <w:szCs w:val="16"/>
        </w:rPr>
      </w:pPr>
      <w:hyperlink r:id="rId7" w:history="1">
        <w:r w:rsidRPr="002E1310">
          <w:rPr>
            <w:rStyle w:val="Lienhypertexte"/>
            <w:sz w:val="16"/>
            <w:szCs w:val="16"/>
            <w:lang w:val="fr-FR"/>
          </w:rPr>
          <w:t>https://www.leparisien.fr/societe/sante/reseaux-sociaux-un-rapport-tire-la-sonnette-dalarme-sur-la-sante-mentale-des-enfants-11-06-2025-SGFEIA7DDVEUNBR2UFTWUVCYOE.php</w:t>
        </w:r>
      </w:hyperlink>
    </w:p>
    <w:p w14:paraId="4E074810" w14:textId="77777777" w:rsidR="009D6D0B" w:rsidRDefault="009D6D0B" w:rsidP="009D6D0B">
      <w:pPr>
        <w:rPr>
          <w:lang w:val="fr-FR"/>
        </w:rPr>
      </w:pPr>
    </w:p>
    <w:p w14:paraId="08647C1C" w14:textId="77777777" w:rsidR="009D6D0B" w:rsidRDefault="009D6D0B" w:rsidP="009D6D0B">
      <w:pPr>
        <w:rPr>
          <w:lang w:val="fr-FR"/>
        </w:rPr>
      </w:pPr>
    </w:p>
    <w:p w14:paraId="68C04743" w14:textId="6DADDDFF" w:rsidR="003841E7" w:rsidRDefault="00CB0511">
      <w:pPr>
        <w:rPr>
          <w:lang w:val="fr-FR"/>
        </w:rPr>
      </w:pPr>
      <w:r w:rsidRPr="00CB0511">
        <w:rPr>
          <w:lang w:val="fr-FR"/>
        </w:rPr>
        <w:t xml:space="preserve">La crise de la santé mentale chez les enfants a atteint un point critique. Elle serait exacerbée par « l’expansion incontrôlée » des réseaux sociaux, selon un rapport du groupe de droits des enfants </w:t>
      </w:r>
      <w:proofErr w:type="spellStart"/>
      <w:r w:rsidRPr="00CB0511">
        <w:rPr>
          <w:lang w:val="fr-FR"/>
        </w:rPr>
        <w:t>KidsRight</w:t>
      </w:r>
      <w:proofErr w:type="spellEnd"/>
      <w:r w:rsidRPr="00CB0511">
        <w:rPr>
          <w:lang w:val="fr-FR"/>
        </w:rPr>
        <w:t xml:space="preserve"> publié mercredi. </w:t>
      </w:r>
      <w:r w:rsidR="00EF0C05">
        <w:rPr>
          <w:lang w:val="fr-FR"/>
        </w:rPr>
        <w:t>[…]</w:t>
      </w:r>
    </w:p>
    <w:p w14:paraId="40BCC1B9" w14:textId="77777777" w:rsidR="009D6D0B" w:rsidRDefault="009D6D0B">
      <w:pPr>
        <w:rPr>
          <w:lang w:val="fr-FR"/>
        </w:rPr>
      </w:pPr>
    </w:p>
    <w:p w14:paraId="1ADDC642" w14:textId="175B1B17" w:rsidR="00CB0511" w:rsidRDefault="00CB0511">
      <w:pPr>
        <w:rPr>
          <w:lang w:val="fr-FR"/>
        </w:rPr>
      </w:pPr>
      <w:r w:rsidRPr="00CB0511">
        <w:rPr>
          <w:lang w:val="fr-FR"/>
        </w:rPr>
        <w:t xml:space="preserve">Le </w:t>
      </w:r>
      <w:proofErr w:type="spellStart"/>
      <w:r w:rsidRPr="00CB0511">
        <w:rPr>
          <w:lang w:val="fr-FR"/>
        </w:rPr>
        <w:t>KidsRight</w:t>
      </w:r>
      <w:proofErr w:type="spellEnd"/>
      <w:r w:rsidRPr="00CB0511">
        <w:rPr>
          <w:lang w:val="fr-FR"/>
        </w:rPr>
        <w:t xml:space="preserve"> Index, rapport annuel conduit par la fondation, évalue le degré d’adhésion de 194 pays aux droits des enfants et dans quelle mesure les pays s’efforcent d’améliorer ces droits.</w:t>
      </w:r>
    </w:p>
    <w:p w14:paraId="14895AD9" w14:textId="404715FA" w:rsidR="00CB0511" w:rsidRDefault="00CB0511">
      <w:pPr>
        <w:rPr>
          <w:lang w:val="fr-FR"/>
        </w:rPr>
      </w:pPr>
      <w:r w:rsidRPr="00CB0511">
        <w:rPr>
          <w:lang w:val="fr-FR"/>
        </w:rPr>
        <w:t xml:space="preserve">Dans son rapport pour 2025, </w:t>
      </w:r>
      <w:proofErr w:type="spellStart"/>
      <w:r w:rsidRPr="00CB0511">
        <w:rPr>
          <w:lang w:val="fr-FR"/>
        </w:rPr>
        <w:t>KidsRights</w:t>
      </w:r>
      <w:proofErr w:type="spellEnd"/>
      <w:r w:rsidRPr="00CB0511">
        <w:rPr>
          <w:lang w:val="fr-FR"/>
        </w:rPr>
        <w:t xml:space="preserve"> a identifié une « corrélation troublante » entre la détérioration de la santé mentale des enfants et ce que l’organisation qualifie d’utilisation « problématique » des réseaux sociaux, à savoir un usage compulsif et addictif des réseaux qui a des conséquences négatives sur le fonctionnement quotidien de l’utilisateur.</w:t>
      </w:r>
    </w:p>
    <w:p w14:paraId="4275299E" w14:textId="77777777" w:rsidR="002253E4" w:rsidRDefault="002253E4">
      <w:pPr>
        <w:rPr>
          <w:lang w:val="fr-FR"/>
        </w:rPr>
      </w:pPr>
    </w:p>
    <w:p w14:paraId="0ED7B203" w14:textId="5927A430" w:rsidR="00CB0511" w:rsidRDefault="00CB0511">
      <w:pPr>
        <w:rPr>
          <w:lang w:val="fr-FR"/>
        </w:rPr>
      </w:pPr>
      <w:r w:rsidRPr="00CB0511">
        <w:rPr>
          <w:lang w:val="fr-FR"/>
        </w:rPr>
        <w:t>Le manque de données sur la santé mentale des enfants constitue un problème majeur selon le rapport, et révèle un « besoin urgent » d’action coordonnée visant à se confronter à l’impact nocif de l’environnement numérique sur les enfants et adolescents.</w:t>
      </w:r>
    </w:p>
    <w:p w14:paraId="3D32CAD4" w14:textId="77777777" w:rsidR="002E1310" w:rsidRDefault="002E1310">
      <w:pPr>
        <w:rPr>
          <w:lang w:val="fr-FR"/>
        </w:rPr>
      </w:pPr>
    </w:p>
    <w:p w14:paraId="417A1621" w14:textId="77777777" w:rsidR="00062BD3" w:rsidRPr="00062BD3" w:rsidRDefault="00062BD3" w:rsidP="00062BD3">
      <w:pPr>
        <w:rPr>
          <w:b/>
          <w:bCs/>
          <w:lang w:val="fr-FR"/>
        </w:rPr>
      </w:pPr>
      <w:r w:rsidRPr="00062BD3">
        <w:rPr>
          <w:b/>
          <w:bCs/>
          <w:lang w:val="fr-FR"/>
        </w:rPr>
        <w:t>« Enfance remodelée »</w:t>
      </w:r>
    </w:p>
    <w:p w14:paraId="0B2EEC8F" w14:textId="09E67478" w:rsidR="00062BD3" w:rsidRDefault="00062BD3" w:rsidP="00062BD3">
      <w:pPr>
        <w:rPr>
          <w:lang w:val="fr-FR"/>
        </w:rPr>
      </w:pPr>
      <w:r w:rsidRPr="00062BD3">
        <w:rPr>
          <w:lang w:val="fr-FR"/>
        </w:rPr>
        <w:t xml:space="preserve">« Nous assistons à la lutte des gouvernements pour contenir une crise numérique qui est en train de remodeler fondamentalement l’enfance », a poursuivi Marc </w:t>
      </w:r>
      <w:proofErr w:type="spellStart"/>
      <w:r w:rsidRPr="00062BD3">
        <w:rPr>
          <w:lang w:val="fr-FR"/>
        </w:rPr>
        <w:t>Dullaert</w:t>
      </w:r>
      <w:proofErr w:type="spellEnd"/>
      <w:r w:rsidRPr="00062BD3">
        <w:rPr>
          <w:lang w:val="fr-FR"/>
        </w:rPr>
        <w:t>, appelant à prioriser le bien-être des enfants plutôt que « les profits des entreprises ».</w:t>
      </w:r>
    </w:p>
    <w:p w14:paraId="29C4EB43" w14:textId="77777777" w:rsidR="009D6D0B" w:rsidRPr="00062BD3" w:rsidRDefault="009D6D0B" w:rsidP="00062BD3">
      <w:pPr>
        <w:rPr>
          <w:lang w:val="fr-FR"/>
        </w:rPr>
      </w:pPr>
    </w:p>
    <w:p w14:paraId="0A4F42D1" w14:textId="2235ED89" w:rsidR="00CB0511" w:rsidRDefault="00062BD3" w:rsidP="00062BD3">
      <w:pPr>
        <w:rPr>
          <w:lang w:val="fr-FR"/>
        </w:rPr>
      </w:pPr>
      <w:r w:rsidRPr="00062BD3">
        <w:rPr>
          <w:lang w:val="fr-FR"/>
        </w:rPr>
        <w:t>Le rapport fait état de variations régionales importantes, citant l’Europe comme la région où les enfants de 13 ans sont les plus exposés au risque d’utilisation problématique des réseaux sociaux, à hauteur de 13 %, et où le niveau de dépendance numérique des jeunes de 15 ans est « sans précédent », avec 39 % d’entre eux en contact continu avec leurs amis via les réseaux.</w:t>
      </w:r>
    </w:p>
    <w:p w14:paraId="5BAE852B" w14:textId="77777777" w:rsidR="002E1310" w:rsidRDefault="002E1310" w:rsidP="00062BD3">
      <w:pPr>
        <w:rPr>
          <w:lang w:val="fr-FR"/>
        </w:rPr>
      </w:pPr>
    </w:p>
    <w:p w14:paraId="357EB5C7" w14:textId="77777777" w:rsidR="00062BD3" w:rsidRPr="00062BD3" w:rsidRDefault="00062BD3" w:rsidP="00062BD3">
      <w:pPr>
        <w:rPr>
          <w:lang w:val="fr-FR"/>
        </w:rPr>
      </w:pPr>
      <w:r w:rsidRPr="00062BD3">
        <w:rPr>
          <w:lang w:val="fr-FR"/>
        </w:rPr>
        <w:t>Soutenue par la France et l’Espagne, la Grèce a proposé la semaine dernière lors d’une réunion ministérielle à Luxembourg d’encadrer l’utilisation des plateformes en ligne par les enfants, face aux inquiétudes concernant leur caractère addictif.</w:t>
      </w:r>
    </w:p>
    <w:p w14:paraId="673E00CD" w14:textId="5FC436F9" w:rsidR="00EF0C05" w:rsidRPr="00EF0C05" w:rsidRDefault="00EF0C05">
      <w:pPr>
        <w:rPr>
          <w:lang w:val="fr-FR"/>
        </w:rPr>
      </w:pPr>
      <w:r w:rsidRPr="00EF0C05">
        <w:rPr>
          <w:lang w:val="fr-FR"/>
        </w:rPr>
        <w:t>[…]</w:t>
      </w:r>
    </w:p>
    <w:p w14:paraId="4B7148C1" w14:textId="77777777" w:rsidR="00EF0C05" w:rsidRDefault="00EF0C05">
      <w:pPr>
        <w:rPr>
          <w:lang w:val="fr-FR"/>
        </w:rPr>
      </w:pPr>
    </w:p>
    <w:p w14:paraId="49C6CBC0" w14:textId="77777777" w:rsidR="00EF0C05" w:rsidRDefault="00EF0C05">
      <w:pPr>
        <w:rPr>
          <w:lang w:val="fr-FR"/>
        </w:rPr>
      </w:pPr>
    </w:p>
    <w:p w14:paraId="4BED82BE" w14:textId="77777777" w:rsidR="00EF0C05" w:rsidRDefault="00EF0C05">
      <w:pPr>
        <w:rPr>
          <w:lang w:val="fr-FR"/>
        </w:rPr>
      </w:pPr>
    </w:p>
    <w:p w14:paraId="128C4C89" w14:textId="77777777" w:rsidR="00EF0C05" w:rsidRDefault="00EF0C05">
      <w:pPr>
        <w:rPr>
          <w:lang w:val="fr-FR"/>
        </w:rPr>
      </w:pPr>
    </w:p>
    <w:p w14:paraId="3C87A50F" w14:textId="77777777" w:rsidR="00EF0C05" w:rsidRDefault="00EF0C05">
      <w:pPr>
        <w:rPr>
          <w:lang w:val="fr-FR"/>
        </w:rPr>
      </w:pPr>
    </w:p>
    <w:p w14:paraId="74DD7C11" w14:textId="77777777" w:rsidR="00EF0C05" w:rsidRDefault="00EF0C05">
      <w:pPr>
        <w:rPr>
          <w:lang w:val="fr-FR"/>
        </w:rPr>
      </w:pPr>
    </w:p>
    <w:p w14:paraId="08BC55D5" w14:textId="77777777" w:rsidR="00EF0C05" w:rsidRDefault="00EF0C05">
      <w:pPr>
        <w:rPr>
          <w:lang w:val="fr-FR"/>
        </w:rPr>
      </w:pPr>
    </w:p>
    <w:p w14:paraId="0F14F39D" w14:textId="11FA0009" w:rsidR="009D6D0B" w:rsidRDefault="009D6D0B">
      <w:pPr>
        <w:rPr>
          <w:lang w:val="fr-FR"/>
        </w:rPr>
      </w:pPr>
      <w:r>
        <w:rPr>
          <w:lang w:val="fr-FR"/>
        </w:rPr>
        <w:br w:type="page"/>
      </w:r>
    </w:p>
    <w:p w14:paraId="60F078FF" w14:textId="76166B40" w:rsidR="009D6D0B" w:rsidRPr="00465C9E" w:rsidRDefault="009D6D0B" w:rsidP="009D6D0B">
      <w:pPr>
        <w:jc w:val="both"/>
        <w:rPr>
          <w:rFonts w:ascii="Cambria" w:hAnsi="Cambria" w:cs="Times New Roman"/>
          <w:b/>
        </w:rPr>
      </w:pPr>
      <w:r w:rsidRPr="00465C9E">
        <w:rPr>
          <w:rFonts w:ascii="Cambria" w:hAnsi="Cambria" w:cs="Times New Roman"/>
          <w:b/>
        </w:rPr>
        <w:lastRenderedPageBreak/>
        <w:t xml:space="preserve">DOCUMENT </w:t>
      </w:r>
      <w:r>
        <w:rPr>
          <w:rFonts w:ascii="Cambria" w:hAnsi="Cambria" w:cs="Times New Roman"/>
          <w:b/>
        </w:rPr>
        <w:t>3</w:t>
      </w:r>
      <w:r w:rsidRPr="00465C9E">
        <w:rPr>
          <w:rFonts w:ascii="Cambria" w:hAnsi="Cambria" w:cs="Times New Roman"/>
          <w:b/>
        </w:rPr>
        <w:t xml:space="preserve"> </w:t>
      </w:r>
    </w:p>
    <w:p w14:paraId="045EBB23" w14:textId="77777777" w:rsidR="009D6D0B" w:rsidRDefault="009D6D0B" w:rsidP="009D6D0B">
      <w:pPr>
        <w:rPr>
          <w:color w:val="EE0000"/>
          <w:lang w:val="fr-FR"/>
        </w:rPr>
      </w:pPr>
    </w:p>
    <w:p w14:paraId="413DE1CA" w14:textId="77777777" w:rsidR="009D6D0B" w:rsidRDefault="009D6D0B" w:rsidP="009D6D0B">
      <w:pPr>
        <w:rPr>
          <w:color w:val="EE0000"/>
          <w:lang w:val="fr-FR"/>
        </w:rPr>
      </w:pPr>
    </w:p>
    <w:p w14:paraId="7E0BE56F" w14:textId="77777777" w:rsidR="009D6D0B" w:rsidRDefault="009D6D0B" w:rsidP="009D6D0B">
      <w:pPr>
        <w:rPr>
          <w:color w:val="EE0000"/>
          <w:lang w:val="fr-FR"/>
        </w:rPr>
      </w:pPr>
    </w:p>
    <w:p w14:paraId="69F93BD0" w14:textId="65A0CDB8" w:rsidR="0072231B" w:rsidRPr="009D6D0B" w:rsidRDefault="0072231B">
      <w:pPr>
        <w:rPr>
          <w:b/>
          <w:bCs/>
          <w:lang w:val="fr-FR"/>
        </w:rPr>
      </w:pPr>
      <w:r w:rsidRPr="009D6D0B">
        <w:rPr>
          <w:b/>
          <w:bCs/>
          <w:lang w:val="fr-FR"/>
        </w:rPr>
        <w:t>QUEL EST L’IMPACT DES TÉLÉPHONES PORTABLES SUR L’APPRENTISSAGE DES JEUNES ?</w:t>
      </w:r>
    </w:p>
    <w:p w14:paraId="0AE31448" w14:textId="5ECE5804" w:rsidR="009D6D0B" w:rsidRPr="009D6D0B" w:rsidRDefault="009D6D0B">
      <w:pPr>
        <w:rPr>
          <w:sz w:val="16"/>
          <w:szCs w:val="16"/>
          <w:lang w:val="fr-FR"/>
        </w:rPr>
      </w:pPr>
      <w:hyperlink r:id="rId8" w:history="1">
        <w:r w:rsidRPr="009D6D0B">
          <w:rPr>
            <w:rStyle w:val="Lienhypertexte"/>
            <w:sz w:val="16"/>
            <w:szCs w:val="16"/>
          </w:rPr>
          <w:t>https://lexpress-education.com/articles/quel-est-limpact-des-telephones-portables-sur-lapprentissage-des-jeunes/</w:t>
        </w:r>
      </w:hyperlink>
    </w:p>
    <w:p w14:paraId="38244138" w14:textId="77777777" w:rsidR="009D6D0B" w:rsidRDefault="009D6D0B" w:rsidP="009D6D0B">
      <w:pPr>
        <w:rPr>
          <w:lang w:val="fr-FR"/>
        </w:rPr>
      </w:pPr>
    </w:p>
    <w:p w14:paraId="61E6CAC6" w14:textId="77777777" w:rsidR="009D6D0B" w:rsidRDefault="009D6D0B" w:rsidP="009D6D0B">
      <w:pPr>
        <w:rPr>
          <w:lang w:val="fr-FR"/>
        </w:rPr>
      </w:pPr>
    </w:p>
    <w:p w14:paraId="7AB49AF1" w14:textId="503D5063" w:rsidR="0072231B" w:rsidRDefault="0072231B" w:rsidP="0072231B">
      <w:pPr>
        <w:rPr>
          <w:lang w:val="fr-FR"/>
        </w:rPr>
      </w:pPr>
      <w:r w:rsidRPr="00A1097F">
        <w:rPr>
          <w:lang w:val="fr-FR"/>
        </w:rPr>
        <w:t xml:space="preserve">Depuis la rentrée 2024, plus de 50 000 élèves français sont privés de téléphone mobile au collège. 199 établissements expérimentent la pause numérique, un chiffre annoncé par l’ancienne ministre de l’Éducation nationale Nicole </w:t>
      </w:r>
      <w:proofErr w:type="spellStart"/>
      <w:r w:rsidRPr="00A1097F">
        <w:rPr>
          <w:lang w:val="fr-FR"/>
        </w:rPr>
        <w:t>Belloubet</w:t>
      </w:r>
      <w:proofErr w:type="spellEnd"/>
      <w:r w:rsidRPr="00A1097F">
        <w:rPr>
          <w:lang w:val="fr-FR"/>
        </w:rPr>
        <w:t xml:space="preserve"> en août dernier. Une mesure qui pourrait se généraliser dès janvier 2025.</w:t>
      </w:r>
      <w:r w:rsidR="00FE797D">
        <w:rPr>
          <w:lang w:val="fr-FR"/>
        </w:rPr>
        <w:t xml:space="preserve"> […]</w:t>
      </w:r>
    </w:p>
    <w:p w14:paraId="2168E59C" w14:textId="77777777" w:rsidR="00FE797D" w:rsidRPr="00A1097F" w:rsidRDefault="00FE797D" w:rsidP="0072231B">
      <w:pPr>
        <w:rPr>
          <w:lang w:val="fr-FR"/>
        </w:rPr>
      </w:pPr>
    </w:p>
    <w:p w14:paraId="1AF7E0A1" w14:textId="77777777" w:rsidR="0072231B" w:rsidRPr="00A1097F" w:rsidRDefault="0072231B" w:rsidP="0072231B">
      <w:pPr>
        <w:rPr>
          <w:b/>
          <w:bCs/>
          <w:lang w:val="fr-FR"/>
        </w:rPr>
      </w:pPr>
      <w:r w:rsidRPr="00A1097F">
        <w:rPr>
          <w:b/>
          <w:bCs/>
          <w:lang w:val="fr-FR"/>
        </w:rPr>
        <w:t>L’impact des écrans sur l’apprentissage</w:t>
      </w:r>
    </w:p>
    <w:p w14:paraId="3F61542F" w14:textId="33CC36C8" w:rsidR="0072231B" w:rsidRDefault="0072231B" w:rsidP="0072231B">
      <w:pPr>
        <w:rPr>
          <w:lang w:val="fr-FR"/>
        </w:rPr>
      </w:pPr>
      <w:r w:rsidRPr="00A1097F">
        <w:rPr>
          <w:lang w:val="fr-FR"/>
        </w:rPr>
        <w:t>« L’utilisation du téléphone mobile peut nuire gravement à la qualité d’écoute et de concentration nécessaire aux activités d’enseignement », a notamment justifié le ministère de l’Éducation nationale, se basant sur les conclusions du rapport de la commission de travail sur les écrans, remis à Emmanuel Macron le 30 avril 2024. Et donc impacter les résultats des élèves.</w:t>
      </w:r>
    </w:p>
    <w:p w14:paraId="572D8029" w14:textId="77777777" w:rsidR="002253E4" w:rsidRPr="00A1097F" w:rsidRDefault="002253E4" w:rsidP="0072231B">
      <w:pPr>
        <w:rPr>
          <w:lang w:val="fr-FR"/>
        </w:rPr>
      </w:pPr>
    </w:p>
    <w:p w14:paraId="2D46A67C" w14:textId="055C5678" w:rsidR="0072231B" w:rsidRDefault="0072231B" w:rsidP="0072231B">
      <w:pPr>
        <w:rPr>
          <w:lang w:val="fr-FR"/>
        </w:rPr>
      </w:pPr>
      <w:r w:rsidRPr="00A1097F">
        <w:rPr>
          <w:lang w:val="fr-FR"/>
        </w:rPr>
        <w:t xml:space="preserve">« Selon plusieurs études, la simple présence du téléphone portable est source de déconcentration, même s’il ne sonne pas, ou qu’il est éteint », explique également Sébastien </w:t>
      </w:r>
      <w:proofErr w:type="spellStart"/>
      <w:r w:rsidRPr="00A1097F">
        <w:rPr>
          <w:lang w:val="fr-FR"/>
        </w:rPr>
        <w:t>Herry</w:t>
      </w:r>
      <w:proofErr w:type="spellEnd"/>
      <w:r w:rsidRPr="00A1097F">
        <w:rPr>
          <w:lang w:val="fr-FR"/>
        </w:rPr>
        <w:t xml:space="preserve">, psychologue spécialiste de la psychologie des outils numériques, et fondateur de l’Observatoire Psycho-Social du Numérique. </w:t>
      </w:r>
      <w:r w:rsidR="00FE797D">
        <w:rPr>
          <w:lang w:val="fr-FR"/>
        </w:rPr>
        <w:t>[…]</w:t>
      </w:r>
    </w:p>
    <w:p w14:paraId="46490DD1" w14:textId="77777777" w:rsidR="002253E4" w:rsidRPr="00A1097F" w:rsidRDefault="002253E4" w:rsidP="0072231B">
      <w:pPr>
        <w:rPr>
          <w:lang w:val="fr-FR"/>
        </w:rPr>
      </w:pPr>
    </w:p>
    <w:p w14:paraId="5A9487DC" w14:textId="5B1625F0" w:rsidR="0072231B" w:rsidRDefault="0072231B" w:rsidP="0072231B">
      <w:pPr>
        <w:rPr>
          <w:lang w:val="fr-FR"/>
        </w:rPr>
      </w:pPr>
      <w:r w:rsidRPr="00A1097F">
        <w:rPr>
          <w:lang w:val="fr-FR"/>
        </w:rPr>
        <w:t xml:space="preserve">La concentration et la mémorisation sont étroitement liées, rappelle Sébastien </w:t>
      </w:r>
      <w:proofErr w:type="spellStart"/>
      <w:r w:rsidRPr="00A1097F">
        <w:rPr>
          <w:lang w:val="fr-FR"/>
        </w:rPr>
        <w:t>Herry</w:t>
      </w:r>
      <w:proofErr w:type="spellEnd"/>
      <w:r w:rsidRPr="00A1097F">
        <w:rPr>
          <w:lang w:val="fr-FR"/>
        </w:rPr>
        <w:t>. « En cours, si vous voulez retenir quelque chose, il faut pouvoir se concentrer sur la chose à mémoriser », affirme-t-il. De plus, selon certaines études, un usage intensif du téléphone mobile et des écrans en général engendrerait « des baisses de la capacité de la mémorisation</w:t>
      </w:r>
      <w:r w:rsidR="004D508E">
        <w:rPr>
          <w:lang w:val="fr-FR"/>
        </w:rPr>
        <w:t xml:space="preserve"> </w:t>
      </w:r>
      <w:r w:rsidRPr="00A1097F">
        <w:rPr>
          <w:lang w:val="fr-FR"/>
        </w:rPr>
        <w:t>».</w:t>
      </w:r>
    </w:p>
    <w:p w14:paraId="05979266" w14:textId="77777777" w:rsidR="002E1310" w:rsidRPr="00A1097F" w:rsidRDefault="002E1310" w:rsidP="0072231B">
      <w:pPr>
        <w:rPr>
          <w:lang w:val="fr-FR"/>
        </w:rPr>
      </w:pPr>
    </w:p>
    <w:p w14:paraId="3831466D" w14:textId="77777777" w:rsidR="0072231B" w:rsidRPr="00A1097F" w:rsidRDefault="0072231B" w:rsidP="0072231B">
      <w:pPr>
        <w:rPr>
          <w:b/>
          <w:bCs/>
          <w:lang w:val="fr-FR"/>
        </w:rPr>
      </w:pPr>
      <w:r w:rsidRPr="00A1097F">
        <w:rPr>
          <w:b/>
          <w:bCs/>
          <w:lang w:val="fr-FR"/>
        </w:rPr>
        <w:t>Sans les smartphones les ados sont « obligés de parler entre eux »</w:t>
      </w:r>
    </w:p>
    <w:p w14:paraId="003E23D3" w14:textId="781B81CE" w:rsidR="0072231B" w:rsidRDefault="0072231B" w:rsidP="0072231B">
      <w:pPr>
        <w:rPr>
          <w:lang w:val="fr-FR"/>
        </w:rPr>
      </w:pPr>
      <w:r w:rsidRPr="00A1097F">
        <w:rPr>
          <w:lang w:val="fr-FR"/>
        </w:rPr>
        <w:t>L’utilisation des téléphones portables entraînerait aussi une diminution de « la qualité de la vie collective pourtant indispensable à l’épanouissement des enfants », soulève le ministère de l’Éducation nationale. Sans leur smartphone, les jeunes générations pourraient ainsi être amenés à communiquer davantage dans le monde réel, en dehors des cours, pendant la récréation ou lors de la pause déjeuner.</w:t>
      </w:r>
      <w:r w:rsidR="00FE797D">
        <w:rPr>
          <w:lang w:val="fr-FR"/>
        </w:rPr>
        <w:t xml:space="preserve"> […]</w:t>
      </w:r>
    </w:p>
    <w:p w14:paraId="50C29884" w14:textId="77777777" w:rsidR="002253E4" w:rsidRPr="00A1097F" w:rsidRDefault="002253E4" w:rsidP="0072231B">
      <w:pPr>
        <w:rPr>
          <w:lang w:val="fr-FR"/>
        </w:rPr>
      </w:pPr>
    </w:p>
    <w:p w14:paraId="3BB02BE5" w14:textId="118630D6" w:rsidR="0072231B" w:rsidRDefault="0072231B" w:rsidP="0072231B">
      <w:pPr>
        <w:rPr>
          <w:lang w:val="fr-FR"/>
        </w:rPr>
      </w:pPr>
      <w:r w:rsidRPr="00A1097F">
        <w:rPr>
          <w:lang w:val="fr-FR"/>
        </w:rPr>
        <w:t xml:space="preserve">La santé physique et mentale peut justement être impactée par l’utilisation du téléphone. Sébastien </w:t>
      </w:r>
      <w:proofErr w:type="spellStart"/>
      <w:r w:rsidRPr="00A1097F">
        <w:rPr>
          <w:lang w:val="fr-FR"/>
        </w:rPr>
        <w:t>Herry</w:t>
      </w:r>
      <w:proofErr w:type="spellEnd"/>
      <w:r w:rsidRPr="00A1097F">
        <w:rPr>
          <w:lang w:val="fr-FR"/>
        </w:rPr>
        <w:t xml:space="preserve"> évoque aussi « des troubles alimentaires », surtout chez les jeunes filles, « de l’obésité », ou encore « des problèmes de vue ». Un échantillon des conséquences répertoriées dans le rapport remis au chef de l’État. </w:t>
      </w:r>
      <w:r w:rsidR="00FE797D">
        <w:rPr>
          <w:lang w:val="fr-FR"/>
        </w:rPr>
        <w:t>[…]</w:t>
      </w:r>
    </w:p>
    <w:p w14:paraId="4851D967" w14:textId="77777777" w:rsidR="002253E4" w:rsidRPr="00A1097F" w:rsidRDefault="002253E4" w:rsidP="0072231B">
      <w:pPr>
        <w:rPr>
          <w:lang w:val="fr-FR"/>
        </w:rPr>
      </w:pPr>
    </w:p>
    <w:p w14:paraId="7090CBD3" w14:textId="4A41A106" w:rsidR="0072231B" w:rsidRPr="00A1097F" w:rsidRDefault="0072231B" w:rsidP="0072231B">
      <w:pPr>
        <w:rPr>
          <w:lang w:val="fr-FR"/>
        </w:rPr>
      </w:pPr>
      <w:r w:rsidRPr="00A1097F">
        <w:rPr>
          <w:lang w:val="fr-FR"/>
        </w:rPr>
        <w:t xml:space="preserve">Les téléphones portables peuvent aussi être des « vecteurs de cyberharcèlement », rapporte le ministère de l’Éducation nationale. </w:t>
      </w:r>
      <w:r w:rsidR="00FE797D">
        <w:rPr>
          <w:lang w:val="fr-FR"/>
        </w:rPr>
        <w:t>[…]</w:t>
      </w:r>
    </w:p>
    <w:p w14:paraId="4A70D03B" w14:textId="52CB39B9" w:rsidR="0072231B" w:rsidRPr="00A1097F" w:rsidRDefault="0072231B" w:rsidP="0072231B">
      <w:pPr>
        <w:rPr>
          <w:lang w:val="fr-FR"/>
        </w:rPr>
      </w:pPr>
    </w:p>
    <w:sectPr w:rsidR="0072231B" w:rsidRPr="00A1097F">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1094" w14:textId="77777777" w:rsidR="00681517" w:rsidRDefault="00681517" w:rsidP="002E1310">
      <w:r>
        <w:separator/>
      </w:r>
    </w:p>
  </w:endnote>
  <w:endnote w:type="continuationSeparator" w:id="0">
    <w:p w14:paraId="2B6408DE" w14:textId="77777777" w:rsidR="00681517" w:rsidRDefault="00681517" w:rsidP="002E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79675796"/>
      <w:docPartObj>
        <w:docPartGallery w:val="Page Numbers (Bottom of Page)"/>
        <w:docPartUnique/>
      </w:docPartObj>
    </w:sdtPr>
    <w:sdtContent>
      <w:p w14:paraId="2E691C8A" w14:textId="5B728D99" w:rsidR="002E1310" w:rsidRDefault="002E1310" w:rsidP="00E131B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6EB199E0" w14:textId="77777777" w:rsidR="002E1310" w:rsidRDefault="002E1310" w:rsidP="002E131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90331328"/>
      <w:docPartObj>
        <w:docPartGallery w:val="Page Numbers (Bottom of Page)"/>
        <w:docPartUnique/>
      </w:docPartObj>
    </w:sdtPr>
    <w:sdtContent>
      <w:p w14:paraId="41D23F58" w14:textId="6AEF55E3" w:rsidR="002E1310" w:rsidRDefault="002E1310" w:rsidP="00E131B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39BF9FC" w14:textId="77777777" w:rsidR="002E1310" w:rsidRDefault="002E1310" w:rsidP="002E131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BFE5" w14:textId="77777777" w:rsidR="00681517" w:rsidRDefault="00681517" w:rsidP="002E1310">
      <w:r>
        <w:separator/>
      </w:r>
    </w:p>
  </w:footnote>
  <w:footnote w:type="continuationSeparator" w:id="0">
    <w:p w14:paraId="2B680FA9" w14:textId="77777777" w:rsidR="00681517" w:rsidRDefault="00681517" w:rsidP="002E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1B"/>
    <w:rsid w:val="00062BD3"/>
    <w:rsid w:val="00072A5A"/>
    <w:rsid w:val="002253E4"/>
    <w:rsid w:val="002E1310"/>
    <w:rsid w:val="003621B2"/>
    <w:rsid w:val="003841E7"/>
    <w:rsid w:val="004D508E"/>
    <w:rsid w:val="00681517"/>
    <w:rsid w:val="0072231B"/>
    <w:rsid w:val="00760CF9"/>
    <w:rsid w:val="007B23C9"/>
    <w:rsid w:val="009D4F83"/>
    <w:rsid w:val="009D6D0B"/>
    <w:rsid w:val="009E2CD6"/>
    <w:rsid w:val="00A1097F"/>
    <w:rsid w:val="00B411DF"/>
    <w:rsid w:val="00C150B7"/>
    <w:rsid w:val="00C374D4"/>
    <w:rsid w:val="00CB0511"/>
    <w:rsid w:val="00E75B3D"/>
    <w:rsid w:val="00EB422C"/>
    <w:rsid w:val="00ED0059"/>
    <w:rsid w:val="00EF0C05"/>
    <w:rsid w:val="00FE79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2365016"/>
  <w15:chartTrackingRefBased/>
  <w15:docId w15:val="{2777ED15-73AA-9940-902A-16A57A3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2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22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23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23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23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231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231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231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231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23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223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23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23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23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23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23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23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231B"/>
    <w:rPr>
      <w:rFonts w:eastAsiaTheme="majorEastAsia" w:cstheme="majorBidi"/>
      <w:color w:val="272727" w:themeColor="text1" w:themeTint="D8"/>
    </w:rPr>
  </w:style>
  <w:style w:type="paragraph" w:styleId="Titre">
    <w:name w:val="Title"/>
    <w:basedOn w:val="Normal"/>
    <w:next w:val="Normal"/>
    <w:link w:val="TitreCar"/>
    <w:uiPriority w:val="10"/>
    <w:qFormat/>
    <w:rsid w:val="0072231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23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231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23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231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2231B"/>
    <w:rPr>
      <w:i/>
      <w:iCs/>
      <w:color w:val="404040" w:themeColor="text1" w:themeTint="BF"/>
    </w:rPr>
  </w:style>
  <w:style w:type="paragraph" w:styleId="Paragraphedeliste">
    <w:name w:val="List Paragraph"/>
    <w:basedOn w:val="Normal"/>
    <w:uiPriority w:val="34"/>
    <w:qFormat/>
    <w:rsid w:val="0072231B"/>
    <w:pPr>
      <w:ind w:left="720"/>
      <w:contextualSpacing/>
    </w:pPr>
  </w:style>
  <w:style w:type="character" w:styleId="Accentuationintense">
    <w:name w:val="Intense Emphasis"/>
    <w:basedOn w:val="Policepardfaut"/>
    <w:uiPriority w:val="21"/>
    <w:qFormat/>
    <w:rsid w:val="0072231B"/>
    <w:rPr>
      <w:i/>
      <w:iCs/>
      <w:color w:val="0F4761" w:themeColor="accent1" w:themeShade="BF"/>
    </w:rPr>
  </w:style>
  <w:style w:type="paragraph" w:styleId="Citationintense">
    <w:name w:val="Intense Quote"/>
    <w:basedOn w:val="Normal"/>
    <w:next w:val="Normal"/>
    <w:link w:val="CitationintenseCar"/>
    <w:uiPriority w:val="30"/>
    <w:qFormat/>
    <w:rsid w:val="00722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231B"/>
    <w:rPr>
      <w:i/>
      <w:iCs/>
      <w:color w:val="0F4761" w:themeColor="accent1" w:themeShade="BF"/>
    </w:rPr>
  </w:style>
  <w:style w:type="character" w:styleId="Rfrenceintense">
    <w:name w:val="Intense Reference"/>
    <w:basedOn w:val="Policepardfaut"/>
    <w:uiPriority w:val="32"/>
    <w:qFormat/>
    <w:rsid w:val="0072231B"/>
    <w:rPr>
      <w:b/>
      <w:bCs/>
      <w:smallCaps/>
      <w:color w:val="0F4761" w:themeColor="accent1" w:themeShade="BF"/>
      <w:spacing w:val="5"/>
    </w:rPr>
  </w:style>
  <w:style w:type="character" w:styleId="Lienhypertexte">
    <w:name w:val="Hyperlink"/>
    <w:basedOn w:val="Policepardfaut"/>
    <w:uiPriority w:val="99"/>
    <w:unhideWhenUsed/>
    <w:rsid w:val="0072231B"/>
    <w:rPr>
      <w:color w:val="467886" w:themeColor="hyperlink"/>
      <w:u w:val="single"/>
    </w:rPr>
  </w:style>
  <w:style w:type="character" w:styleId="Mentionnonrsolue">
    <w:name w:val="Unresolved Mention"/>
    <w:basedOn w:val="Policepardfaut"/>
    <w:uiPriority w:val="99"/>
    <w:semiHidden/>
    <w:unhideWhenUsed/>
    <w:rsid w:val="0072231B"/>
    <w:rPr>
      <w:color w:val="605E5C"/>
      <w:shd w:val="clear" w:color="auto" w:fill="E1DFDD"/>
    </w:rPr>
  </w:style>
  <w:style w:type="character" w:styleId="Lienhypertextesuivivisit">
    <w:name w:val="FollowedHyperlink"/>
    <w:basedOn w:val="Policepardfaut"/>
    <w:uiPriority w:val="99"/>
    <w:semiHidden/>
    <w:unhideWhenUsed/>
    <w:rsid w:val="00EF0C05"/>
    <w:rPr>
      <w:color w:val="96607D" w:themeColor="followedHyperlink"/>
      <w:u w:val="single"/>
    </w:rPr>
  </w:style>
  <w:style w:type="paragraph" w:styleId="Pieddepage">
    <w:name w:val="footer"/>
    <w:basedOn w:val="Normal"/>
    <w:link w:val="PieddepageCar"/>
    <w:uiPriority w:val="99"/>
    <w:unhideWhenUsed/>
    <w:rsid w:val="002E1310"/>
    <w:pPr>
      <w:tabs>
        <w:tab w:val="center" w:pos="4513"/>
        <w:tab w:val="right" w:pos="9026"/>
      </w:tabs>
    </w:pPr>
  </w:style>
  <w:style w:type="character" w:customStyle="1" w:styleId="PieddepageCar">
    <w:name w:val="Pied de page Car"/>
    <w:basedOn w:val="Policepardfaut"/>
    <w:link w:val="Pieddepage"/>
    <w:uiPriority w:val="99"/>
    <w:rsid w:val="002E1310"/>
  </w:style>
  <w:style w:type="character" w:styleId="Numrodepage">
    <w:name w:val="page number"/>
    <w:basedOn w:val="Policepardfaut"/>
    <w:uiPriority w:val="99"/>
    <w:semiHidden/>
    <w:unhideWhenUsed/>
    <w:rsid w:val="002E1310"/>
  </w:style>
  <w:style w:type="paragraph" w:customStyle="1" w:styleId="Default">
    <w:name w:val="Default"/>
    <w:rsid w:val="00B411DF"/>
    <w:pPr>
      <w:autoSpaceDE w:val="0"/>
      <w:autoSpaceDN w:val="0"/>
      <w:adjustRightInd w:val="0"/>
    </w:pPr>
    <w:rPr>
      <w:rFonts w:ascii="Times New Roman" w:hAnsi="Times New Roman" w:cs="Times New Roman"/>
      <w:color w:val="000000"/>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press-education.com/articles/quel-est-limpact-des-telephones-portables-sur-lapprentissage-des-jeunes/" TargetMode="External"/><Relationship Id="rId3" Type="http://schemas.openxmlformats.org/officeDocument/2006/relationships/webSettings" Target="webSettings.xml"/><Relationship Id="rId7" Type="http://schemas.openxmlformats.org/officeDocument/2006/relationships/hyperlink" Target="https://www.leparisien.fr/societe/sante/reseaux-sociaux-un-rapport-tire-la-sonnette-dalarme-sur-la-sante-mentale-des-enfants-11-06-2025-SGFEIA7DDVEUNBR2UFTWUVCYOE.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idees/article/2025/09/12/reguler-tiktok-et-les-autres-reseaux-sociaux-une-necessite-pour-proteger-les-mineurs_6640601_3232.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1290</Words>
  <Characters>6687</Characters>
  <Application>Microsoft Office Word</Application>
  <DocSecurity>0</DocSecurity>
  <Lines>155</Lines>
  <Paragraphs>40</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MENGHINI</dc:creator>
  <cp:keywords/>
  <dc:description/>
  <cp:lastModifiedBy>Francoise Danflous</cp:lastModifiedBy>
  <cp:revision>10</cp:revision>
  <dcterms:created xsi:type="dcterms:W3CDTF">2026-04-12T12:03:00Z</dcterms:created>
  <dcterms:modified xsi:type="dcterms:W3CDTF">2026-04-14T07:22:00Z</dcterms:modified>
</cp:coreProperties>
</file>