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081588" cy="267355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1588" cy="26735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Nous écoutons toujours des phrases comme "regardez toujours une longueur d'avance, si vous vous arrêtez, vous serez époustouflé". Cependant, vous n'avez jamais pensé à regarder vers le passé et à vous amuser en admirant les différences et les similitudes entre les traditions.</w:t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Visitez notre blog pour découvrir à quoi ressemblent les fêtes traditionnelles de France, d'Espagne et d'Italie.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obster" w:cs="Lobster" w:eastAsia="Lobster" w:hAnsi="Lobster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obster" w:cs="Lobster" w:eastAsia="Lobster" w:hAnsi="Lobster"/>
          <w:color w:val="6fa8dc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color w:val="6fa8dc"/>
          <w:sz w:val="28"/>
          <w:szCs w:val="28"/>
          <w:rtl w:val="0"/>
        </w:rPr>
        <w:t xml:space="preserve">Travail réalisé par:</w:t>
      </w:r>
    </w:p>
    <w:p w:rsidR="00000000" w:rsidDel="00000000" w:rsidP="00000000" w:rsidRDefault="00000000" w:rsidRPr="00000000" w14:paraId="0000000A">
      <w:pPr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Cristina García</w:t>
      </w:r>
    </w:p>
    <w:p w:rsidR="00000000" w:rsidDel="00000000" w:rsidP="00000000" w:rsidRDefault="00000000" w:rsidRPr="00000000" w14:paraId="0000000B">
      <w:pPr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Rupinder Kaur</w:t>
      </w:r>
    </w:p>
    <w:p w:rsidR="00000000" w:rsidDel="00000000" w:rsidP="00000000" w:rsidRDefault="00000000" w:rsidRPr="00000000" w14:paraId="0000000C">
      <w:pPr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María Pérez</w:t>
      </w:r>
    </w:p>
    <w:p w:rsidR="00000000" w:rsidDel="00000000" w:rsidP="00000000" w:rsidRDefault="00000000" w:rsidRPr="00000000" w14:paraId="0000000D">
      <w:pPr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Javier Ruiz</w:t>
      </w:r>
    </w:p>
    <w:p w:rsidR="00000000" w:rsidDel="00000000" w:rsidP="00000000" w:rsidRDefault="00000000" w:rsidRPr="00000000" w14:paraId="0000000E">
      <w:pPr>
        <w:rPr>
          <w:rFonts w:ascii="Lobster" w:cs="Lobster" w:eastAsia="Lobster" w:hAnsi="Lobs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obster" w:cs="Lobster" w:eastAsia="Lobster" w:hAnsi="Lobster"/>
          <w:color w:val="6fa8d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obster" w:cs="Lobster" w:eastAsia="Lobster" w:hAnsi="Lobster"/>
          <w:color w:val="6fa8dc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color w:val="6fa8dc"/>
          <w:sz w:val="28"/>
          <w:szCs w:val="28"/>
          <w:rtl w:val="0"/>
        </w:rPr>
        <w:t xml:space="preserve">Avec l'aide de notre tutrice de projet:</w:t>
      </w:r>
    </w:p>
    <w:p w:rsidR="00000000" w:rsidDel="00000000" w:rsidP="00000000" w:rsidRDefault="00000000" w:rsidRPr="00000000" w14:paraId="00000011">
      <w:pPr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María Solera Wizner</w:t>
      </w:r>
    </w:p>
    <w:p w:rsidR="00000000" w:rsidDel="00000000" w:rsidP="00000000" w:rsidRDefault="00000000" w:rsidRPr="00000000" w14:paraId="00000012">
      <w:pPr>
        <w:rPr>
          <w:rFonts w:ascii="Lobster" w:cs="Lobster" w:eastAsia="Lobster" w:hAnsi="Lobs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Lobster" w:cs="Lobster" w:eastAsia="Lobster" w:hAnsi="Lobster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color w:val="4a86e8"/>
          <w:sz w:val="28"/>
          <w:szCs w:val="28"/>
          <w:rtl w:val="0"/>
        </w:rPr>
        <w:t xml:space="preserve">BLOG : </w:t>
      </w:r>
      <w:hyperlink r:id="rId7">
        <w:r w:rsidDel="00000000" w:rsidR="00000000" w:rsidRPr="00000000">
          <w:rPr>
            <w:rFonts w:ascii="Lobster" w:cs="Lobster" w:eastAsia="Lobster" w:hAnsi="Lobster"/>
            <w:sz w:val="28"/>
            <w:szCs w:val="28"/>
            <w:u w:val="single"/>
            <w:rtl w:val="0"/>
          </w:rPr>
          <w:t xml:space="preserve">https://uniondestraditions.blogspot.com/</w:t>
        </w:r>
      </w:hyperlink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uniondestraditions.blogspot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