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1922" w14:textId="7B53DBDC" w:rsidR="00382311" w:rsidRPr="00382311" w:rsidRDefault="00382311" w:rsidP="00382311">
      <w:pPr>
        <w:spacing w:after="0" w:line="240" w:lineRule="auto"/>
        <w:jc w:val="center"/>
        <w:rPr>
          <w:rFonts w:cs="Times New Roman"/>
          <w:b/>
          <w:bCs/>
          <w:color w:val="000000" w:themeColor="text1"/>
          <w:szCs w:val="24"/>
        </w:rPr>
      </w:pPr>
      <w:r w:rsidRPr="00382311">
        <w:rPr>
          <w:rFonts w:cs="Times New Roman"/>
          <w:b/>
          <w:bCs/>
          <w:color w:val="000000" w:themeColor="text1"/>
          <w:szCs w:val="24"/>
        </w:rPr>
        <w:t>Le rivoluzioni scientifiche di Ottocento-Novecento</w:t>
      </w:r>
    </w:p>
    <w:p w14:paraId="3EBA3127" w14:textId="77777777" w:rsidR="00382311" w:rsidRDefault="00382311" w:rsidP="00AB43A3">
      <w:pPr>
        <w:spacing w:after="0" w:line="240" w:lineRule="auto"/>
        <w:jc w:val="both"/>
        <w:rPr>
          <w:rFonts w:cs="Times New Roman"/>
          <w:color w:val="000000" w:themeColor="text1"/>
          <w:szCs w:val="24"/>
        </w:rPr>
      </w:pPr>
    </w:p>
    <w:p w14:paraId="4710A3DE" w14:textId="767ABC90" w:rsidR="003E1FBA" w:rsidRDefault="009E522E" w:rsidP="00AB43A3">
      <w:pPr>
        <w:spacing w:after="0" w:line="240" w:lineRule="auto"/>
        <w:jc w:val="both"/>
        <w:rPr>
          <w:rFonts w:cs="Times New Roman"/>
          <w:color w:val="000000" w:themeColor="text1"/>
          <w:szCs w:val="24"/>
        </w:rPr>
      </w:pPr>
      <w:r>
        <w:rPr>
          <w:rFonts w:cs="Times New Roman"/>
          <w:color w:val="000000" w:themeColor="text1"/>
          <w:szCs w:val="24"/>
        </w:rPr>
        <w:t xml:space="preserve">     </w:t>
      </w:r>
      <w:r w:rsidR="003E1FBA">
        <w:rPr>
          <w:rFonts w:cs="Times New Roman"/>
          <w:color w:val="000000" w:themeColor="text1"/>
          <w:szCs w:val="24"/>
        </w:rPr>
        <w:t>L</w:t>
      </w:r>
      <w:r w:rsidR="00382311">
        <w:rPr>
          <w:rFonts w:cs="Times New Roman"/>
          <w:color w:val="000000" w:themeColor="text1"/>
          <w:szCs w:val="24"/>
        </w:rPr>
        <w:t>a</w:t>
      </w:r>
      <w:r w:rsidR="003E1FBA">
        <w:rPr>
          <w:rFonts w:cs="Times New Roman"/>
          <w:color w:val="000000" w:themeColor="text1"/>
          <w:szCs w:val="24"/>
        </w:rPr>
        <w:t xml:space="preserve"> scienza contemporanea, ancor più rispetto a quella del passato, pone non solo questioni di “filosofia della scienza” (per es.: “È possibile conoscere la realtà?”, “Come conosciamo?”), ma anche la questione del rapporto filosofia-scienza, e della definizione stessa di “filosofia”.</w:t>
      </w:r>
    </w:p>
    <w:p w14:paraId="07647555" w14:textId="6EF03C2D" w:rsidR="003E1FBA" w:rsidRDefault="003E1FBA" w:rsidP="00AB43A3">
      <w:pPr>
        <w:spacing w:after="0" w:line="240" w:lineRule="auto"/>
        <w:jc w:val="both"/>
        <w:rPr>
          <w:rFonts w:cs="Times New Roman"/>
          <w:color w:val="000000" w:themeColor="text1"/>
          <w:szCs w:val="24"/>
        </w:rPr>
      </w:pPr>
      <w:r>
        <w:rPr>
          <w:rFonts w:cs="Times New Roman"/>
          <w:color w:val="000000" w:themeColor="text1"/>
          <w:szCs w:val="24"/>
        </w:rPr>
        <w:t>Così come non si può considerare la storia della scienza autonomamente da quella della filosofia e viceversa, non si può neppure dire che non esiste un “pensiero scientifico” (come se fosse vera l’affermazione di Heidegger secondo cui “la scienza non pensa”).</w:t>
      </w:r>
      <w:r w:rsidR="000357FE">
        <w:rPr>
          <w:rFonts w:cs="Times New Roman"/>
          <w:color w:val="000000" w:themeColor="text1"/>
          <w:szCs w:val="24"/>
        </w:rPr>
        <w:t xml:space="preserve"> La scienza è invece una forma di pensiero che si concretizza mediante la tecnica in azione</w:t>
      </w:r>
      <w:r w:rsidR="009E522E">
        <w:rPr>
          <w:rFonts w:cs="Times New Roman"/>
          <w:color w:val="000000" w:themeColor="text1"/>
          <w:szCs w:val="24"/>
        </w:rPr>
        <w:t>;</w:t>
      </w:r>
      <w:r w:rsidR="000357FE">
        <w:rPr>
          <w:rFonts w:cs="Times New Roman"/>
          <w:color w:val="000000" w:themeColor="text1"/>
          <w:szCs w:val="24"/>
        </w:rPr>
        <w:t xml:space="preserve"> </w:t>
      </w:r>
      <w:r w:rsidR="00121C32">
        <w:rPr>
          <w:rFonts w:cs="Times New Roman"/>
          <w:color w:val="000000" w:themeColor="text1"/>
          <w:szCs w:val="24"/>
        </w:rPr>
        <w:t xml:space="preserve">essa </w:t>
      </w:r>
      <w:r w:rsidR="000357FE">
        <w:rPr>
          <w:rFonts w:cs="Times New Roman"/>
          <w:color w:val="000000" w:themeColor="text1"/>
          <w:szCs w:val="24"/>
        </w:rPr>
        <w:t>è</w:t>
      </w:r>
      <w:r w:rsidR="009E522E">
        <w:rPr>
          <w:rFonts w:cs="Times New Roman"/>
          <w:color w:val="000000" w:themeColor="text1"/>
          <w:szCs w:val="24"/>
        </w:rPr>
        <w:t>,</w:t>
      </w:r>
      <w:r w:rsidR="000357FE">
        <w:rPr>
          <w:rFonts w:cs="Times New Roman"/>
          <w:color w:val="000000" w:themeColor="text1"/>
          <w:szCs w:val="24"/>
        </w:rPr>
        <w:t xml:space="preserve"> cioè</w:t>
      </w:r>
      <w:r w:rsidR="009E522E">
        <w:rPr>
          <w:rFonts w:cs="Times New Roman"/>
          <w:color w:val="000000" w:themeColor="text1"/>
          <w:szCs w:val="24"/>
        </w:rPr>
        <w:t>,</w:t>
      </w:r>
      <w:r w:rsidR="000357FE">
        <w:rPr>
          <w:rFonts w:cs="Times New Roman"/>
          <w:color w:val="000000" w:themeColor="text1"/>
          <w:szCs w:val="24"/>
        </w:rPr>
        <w:t xml:space="preserve"> una filosofia pratica.</w:t>
      </w:r>
    </w:p>
    <w:p w14:paraId="6362A570" w14:textId="5663360A" w:rsidR="000357FE" w:rsidRDefault="009E522E" w:rsidP="00AB43A3">
      <w:pPr>
        <w:spacing w:after="0" w:line="240" w:lineRule="auto"/>
        <w:jc w:val="both"/>
        <w:rPr>
          <w:rFonts w:cs="Times New Roman"/>
          <w:color w:val="000000" w:themeColor="text1"/>
          <w:szCs w:val="24"/>
        </w:rPr>
      </w:pPr>
      <w:r>
        <w:rPr>
          <w:rFonts w:cs="Times New Roman"/>
          <w:color w:val="000000" w:themeColor="text1"/>
          <w:szCs w:val="24"/>
        </w:rPr>
        <w:t xml:space="preserve">     </w:t>
      </w:r>
      <w:r w:rsidR="000357FE">
        <w:rPr>
          <w:rFonts w:cs="Times New Roman"/>
          <w:color w:val="000000" w:themeColor="text1"/>
          <w:szCs w:val="24"/>
        </w:rPr>
        <w:t>L</w:t>
      </w:r>
      <w:r w:rsidR="00382311">
        <w:rPr>
          <w:rFonts w:cs="Times New Roman"/>
          <w:color w:val="000000" w:themeColor="text1"/>
          <w:szCs w:val="24"/>
        </w:rPr>
        <w:t>a</w:t>
      </w:r>
      <w:r>
        <w:rPr>
          <w:rFonts w:cs="Times New Roman"/>
          <w:color w:val="000000" w:themeColor="text1"/>
          <w:szCs w:val="24"/>
        </w:rPr>
        <w:t xml:space="preserve"> </w:t>
      </w:r>
      <w:r w:rsidR="000357FE">
        <w:rPr>
          <w:rFonts w:cs="Times New Roman"/>
          <w:color w:val="000000" w:themeColor="text1"/>
          <w:szCs w:val="24"/>
        </w:rPr>
        <w:t xml:space="preserve">concezione greca della filosofia come attività meramente contemplativa comincia a essere messa in discussione dalla “rivoluzione francescana” di Duns Scoto e </w:t>
      </w:r>
      <w:r>
        <w:rPr>
          <w:rFonts w:cs="Times New Roman"/>
          <w:color w:val="000000" w:themeColor="text1"/>
          <w:szCs w:val="24"/>
        </w:rPr>
        <w:t>Guglielmo d’</w:t>
      </w:r>
      <w:proofErr w:type="spellStart"/>
      <w:r w:rsidR="000357FE">
        <w:rPr>
          <w:rFonts w:cs="Times New Roman"/>
          <w:color w:val="000000" w:themeColor="text1"/>
          <w:szCs w:val="24"/>
        </w:rPr>
        <w:t>Ockham</w:t>
      </w:r>
      <w:proofErr w:type="spellEnd"/>
      <w:r w:rsidR="000357FE">
        <w:rPr>
          <w:rFonts w:cs="Times New Roman"/>
          <w:color w:val="000000" w:themeColor="text1"/>
          <w:szCs w:val="24"/>
        </w:rPr>
        <w:t xml:space="preserve">, </w:t>
      </w:r>
      <w:r>
        <w:rPr>
          <w:rFonts w:cs="Times New Roman"/>
          <w:color w:val="000000" w:themeColor="text1"/>
          <w:szCs w:val="24"/>
        </w:rPr>
        <w:t>grazie a cui si capisce che</w:t>
      </w:r>
      <w:r w:rsidR="000357FE">
        <w:rPr>
          <w:rFonts w:cs="Times New Roman"/>
          <w:color w:val="000000" w:themeColor="text1"/>
          <w:szCs w:val="24"/>
        </w:rPr>
        <w:t xml:space="preserve"> la natura non può essere pensata come il prodotto razionale di un intelletto divino, ma va concepita come la creazione di un Dio caratterizzato primariamente </w:t>
      </w:r>
      <w:r>
        <w:rPr>
          <w:rFonts w:cs="Times New Roman"/>
          <w:color w:val="000000" w:themeColor="text1"/>
          <w:szCs w:val="24"/>
        </w:rPr>
        <w:t>in quanto</w:t>
      </w:r>
      <w:r w:rsidR="000357FE">
        <w:rPr>
          <w:rFonts w:cs="Times New Roman"/>
          <w:color w:val="000000" w:themeColor="text1"/>
          <w:szCs w:val="24"/>
        </w:rPr>
        <w:t xml:space="preserve"> Amore, o</w:t>
      </w:r>
      <w:r>
        <w:rPr>
          <w:rFonts w:cs="Times New Roman"/>
          <w:color w:val="000000" w:themeColor="text1"/>
          <w:szCs w:val="24"/>
        </w:rPr>
        <w:t>s</w:t>
      </w:r>
      <w:r w:rsidR="000357FE">
        <w:rPr>
          <w:rFonts w:cs="Times New Roman"/>
          <w:color w:val="000000" w:themeColor="text1"/>
          <w:szCs w:val="24"/>
        </w:rPr>
        <w:t>sia Volontà. Ciò comporta:</w:t>
      </w:r>
    </w:p>
    <w:p w14:paraId="4A4E2C4A" w14:textId="4F810F8B" w:rsidR="000357FE" w:rsidRDefault="00382311" w:rsidP="00AB43A3">
      <w:pPr>
        <w:spacing w:after="0" w:line="240" w:lineRule="auto"/>
        <w:jc w:val="both"/>
        <w:rPr>
          <w:rFonts w:cs="Times New Roman"/>
          <w:color w:val="000000" w:themeColor="text1"/>
          <w:szCs w:val="24"/>
        </w:rPr>
      </w:pPr>
      <w:r>
        <w:rPr>
          <w:rFonts w:cs="Times New Roman"/>
          <w:color w:val="000000" w:themeColor="text1"/>
          <w:szCs w:val="24"/>
        </w:rPr>
        <w:t>1</w:t>
      </w:r>
      <w:r w:rsidR="000357FE">
        <w:rPr>
          <w:rFonts w:cs="Times New Roman"/>
          <w:color w:val="000000" w:themeColor="text1"/>
          <w:szCs w:val="24"/>
        </w:rPr>
        <w:t xml:space="preserve">) </w:t>
      </w:r>
      <w:r w:rsidR="009E522E">
        <w:rPr>
          <w:rFonts w:cs="Times New Roman"/>
          <w:color w:val="000000" w:themeColor="text1"/>
          <w:szCs w:val="24"/>
        </w:rPr>
        <w:t>d</w:t>
      </w:r>
      <w:r w:rsidR="000357FE">
        <w:rPr>
          <w:rFonts w:cs="Times New Roman"/>
          <w:color w:val="000000" w:themeColor="text1"/>
          <w:szCs w:val="24"/>
        </w:rPr>
        <w:t>ato che la volontà divina è imperscrutabile e l’Amore divino incondizionato, la natura è contingente e non conoscibile a prio</w:t>
      </w:r>
      <w:r>
        <w:rPr>
          <w:rFonts w:cs="Times New Roman"/>
          <w:color w:val="000000" w:themeColor="text1"/>
          <w:szCs w:val="24"/>
        </w:rPr>
        <w:t>r</w:t>
      </w:r>
      <w:r w:rsidR="000357FE">
        <w:rPr>
          <w:rFonts w:cs="Times New Roman"/>
          <w:color w:val="000000" w:themeColor="text1"/>
          <w:szCs w:val="24"/>
        </w:rPr>
        <w:t>i;</w:t>
      </w:r>
    </w:p>
    <w:p w14:paraId="0460D7BB" w14:textId="3C5A3553" w:rsidR="000357FE" w:rsidRDefault="000357FE" w:rsidP="00AB43A3">
      <w:pPr>
        <w:spacing w:after="0" w:line="240" w:lineRule="auto"/>
        <w:jc w:val="both"/>
        <w:rPr>
          <w:rFonts w:cs="Times New Roman"/>
          <w:color w:val="000000" w:themeColor="text1"/>
          <w:szCs w:val="24"/>
        </w:rPr>
      </w:pPr>
      <w:r>
        <w:rPr>
          <w:rFonts w:cs="Times New Roman"/>
          <w:color w:val="000000" w:themeColor="text1"/>
          <w:szCs w:val="24"/>
        </w:rPr>
        <w:t xml:space="preserve">2) dato che la natura è frutto della soggettività divina, </w:t>
      </w:r>
      <w:r w:rsidR="009E522E">
        <w:rPr>
          <w:rFonts w:cs="Times New Roman"/>
          <w:color w:val="000000" w:themeColor="text1"/>
          <w:szCs w:val="24"/>
        </w:rPr>
        <w:t xml:space="preserve">e creata a immagine e somiglianza di Dio, essa </w:t>
      </w:r>
      <w:r>
        <w:rPr>
          <w:rFonts w:cs="Times New Roman"/>
          <w:color w:val="000000" w:themeColor="text1"/>
          <w:szCs w:val="24"/>
        </w:rPr>
        <w:t>presenta connotazioni soggettive analoghe</w:t>
      </w:r>
      <w:r w:rsidR="009E522E">
        <w:rPr>
          <w:rFonts w:cs="Times New Roman"/>
          <w:color w:val="000000" w:themeColor="text1"/>
          <w:szCs w:val="24"/>
        </w:rPr>
        <w:t xml:space="preserve"> a quelle divine</w:t>
      </w:r>
      <w:r>
        <w:rPr>
          <w:rFonts w:cs="Times New Roman"/>
          <w:color w:val="000000" w:themeColor="text1"/>
          <w:szCs w:val="24"/>
        </w:rPr>
        <w:t>.</w:t>
      </w:r>
    </w:p>
    <w:p w14:paraId="432C7CB1" w14:textId="371D11D9" w:rsidR="000357FE" w:rsidRDefault="009E522E" w:rsidP="00AB43A3">
      <w:pPr>
        <w:spacing w:after="0" w:line="240" w:lineRule="auto"/>
        <w:jc w:val="both"/>
        <w:rPr>
          <w:rFonts w:cs="Times New Roman"/>
          <w:color w:val="000000" w:themeColor="text1"/>
          <w:szCs w:val="24"/>
        </w:rPr>
      </w:pPr>
      <w:r>
        <w:rPr>
          <w:rFonts w:cs="Times New Roman"/>
          <w:color w:val="000000" w:themeColor="text1"/>
          <w:szCs w:val="24"/>
        </w:rPr>
        <w:t xml:space="preserve">     </w:t>
      </w:r>
      <w:r w:rsidR="000357FE">
        <w:rPr>
          <w:rFonts w:cs="Times New Roman"/>
          <w:color w:val="000000" w:themeColor="text1"/>
          <w:szCs w:val="24"/>
        </w:rPr>
        <w:t>Con la nascita della sci</w:t>
      </w:r>
      <w:r>
        <w:rPr>
          <w:rFonts w:cs="Times New Roman"/>
          <w:color w:val="000000" w:themeColor="text1"/>
          <w:szCs w:val="24"/>
        </w:rPr>
        <w:t>e</w:t>
      </w:r>
      <w:r w:rsidR="000357FE">
        <w:rPr>
          <w:rFonts w:cs="Times New Roman"/>
          <w:color w:val="000000" w:themeColor="text1"/>
          <w:szCs w:val="24"/>
        </w:rPr>
        <w:t>nza moderna la filosofia della natura perde il suo fondamento in una metafisica teologica, ma si riconferma come filosofia pratica grazie all’</w:t>
      </w:r>
      <w:proofErr w:type="spellStart"/>
      <w:r w:rsidR="000357FE">
        <w:rPr>
          <w:rFonts w:cs="Times New Roman"/>
          <w:color w:val="000000" w:themeColor="text1"/>
          <w:szCs w:val="24"/>
        </w:rPr>
        <w:t>imprenscindibilità</w:t>
      </w:r>
      <w:proofErr w:type="spellEnd"/>
      <w:r w:rsidR="000357FE">
        <w:rPr>
          <w:rFonts w:cs="Times New Roman"/>
          <w:color w:val="000000" w:themeColor="text1"/>
          <w:szCs w:val="24"/>
        </w:rPr>
        <w:t xml:space="preserve"> dell’esperimento, in cui la tecnica – almeno in linea di principio – non è uno strumento per il dominio </w:t>
      </w:r>
      <w:r>
        <w:rPr>
          <w:rFonts w:cs="Times New Roman"/>
          <w:color w:val="000000" w:themeColor="text1"/>
          <w:szCs w:val="24"/>
        </w:rPr>
        <w:t>u</w:t>
      </w:r>
      <w:r w:rsidR="000357FE">
        <w:rPr>
          <w:rFonts w:cs="Times New Roman"/>
          <w:color w:val="000000" w:themeColor="text1"/>
          <w:szCs w:val="24"/>
        </w:rPr>
        <w:t>mano sulla natura, ma un modo in cui il pensiero si concretizza e comprende la natura, consentendole di manifestarsi al di là dei limiti della percezione diretta. Così emerge un essere della natura indipendente dall’uomo, di cui l’uomo stesso è parte.</w:t>
      </w:r>
    </w:p>
    <w:p w14:paraId="745DF84B" w14:textId="526D1212" w:rsidR="000357FE" w:rsidRDefault="009E522E" w:rsidP="00AB43A3">
      <w:pPr>
        <w:spacing w:after="0" w:line="240" w:lineRule="auto"/>
        <w:jc w:val="both"/>
        <w:rPr>
          <w:rFonts w:cs="Times New Roman"/>
          <w:color w:val="000000" w:themeColor="text1"/>
          <w:szCs w:val="24"/>
        </w:rPr>
      </w:pPr>
      <w:r>
        <w:rPr>
          <w:rFonts w:cs="Times New Roman"/>
          <w:color w:val="000000" w:themeColor="text1"/>
          <w:szCs w:val="24"/>
        </w:rPr>
        <w:t xml:space="preserve">     </w:t>
      </w:r>
      <w:r w:rsidR="000357FE">
        <w:rPr>
          <w:rFonts w:cs="Times New Roman"/>
          <w:color w:val="000000" w:themeColor="text1"/>
          <w:szCs w:val="24"/>
        </w:rPr>
        <w:t xml:space="preserve">Ma la nuova filosofia della natura, poi qualificata come “scienza moderna”, si sviluppa in una direzione diversa: dal Seicento in poi la natura è vista come un mero oggetto e non come un soggetto vivente. La scienza moderna diventa l’ideologia della tecnica, la quale </w:t>
      </w:r>
      <w:r>
        <w:rPr>
          <w:rFonts w:cs="Times New Roman"/>
          <w:color w:val="000000" w:themeColor="text1"/>
          <w:szCs w:val="24"/>
        </w:rPr>
        <w:t>non è l’applicazione della scienza, ma</w:t>
      </w:r>
      <w:r w:rsidR="000357FE">
        <w:rPr>
          <w:rFonts w:cs="Times New Roman"/>
          <w:color w:val="000000" w:themeColor="text1"/>
          <w:szCs w:val="24"/>
        </w:rPr>
        <w:t xml:space="preserve"> il suo presupposto (come ha d</w:t>
      </w:r>
      <w:r>
        <w:rPr>
          <w:rFonts w:cs="Times New Roman"/>
          <w:color w:val="000000" w:themeColor="text1"/>
          <w:szCs w:val="24"/>
        </w:rPr>
        <w:t>e</w:t>
      </w:r>
      <w:r w:rsidR="000357FE">
        <w:rPr>
          <w:rFonts w:cs="Times New Roman"/>
          <w:color w:val="000000" w:themeColor="text1"/>
          <w:szCs w:val="24"/>
        </w:rPr>
        <w:t>tto Heidegger)</w:t>
      </w:r>
      <w:r>
        <w:rPr>
          <w:rFonts w:cs="Times New Roman"/>
          <w:color w:val="000000" w:themeColor="text1"/>
          <w:szCs w:val="24"/>
        </w:rPr>
        <w:t>: la tecnica si serve della scienza</w:t>
      </w:r>
      <w:r w:rsidR="000357FE">
        <w:rPr>
          <w:rFonts w:cs="Times New Roman"/>
          <w:color w:val="000000" w:themeColor="text1"/>
          <w:szCs w:val="24"/>
        </w:rPr>
        <w:t xml:space="preserve"> per matematizzare la natura</w:t>
      </w:r>
      <w:r>
        <w:rPr>
          <w:rFonts w:cs="Times New Roman"/>
          <w:color w:val="000000" w:themeColor="text1"/>
          <w:szCs w:val="24"/>
        </w:rPr>
        <w:t>, e</w:t>
      </w:r>
      <w:r w:rsidR="000357FE">
        <w:rPr>
          <w:rFonts w:cs="Times New Roman"/>
          <w:color w:val="000000" w:themeColor="text1"/>
          <w:szCs w:val="24"/>
        </w:rPr>
        <w:t xml:space="preserve"> consentire </w:t>
      </w:r>
      <w:r>
        <w:rPr>
          <w:rFonts w:cs="Times New Roman"/>
          <w:color w:val="000000" w:themeColor="text1"/>
          <w:szCs w:val="24"/>
        </w:rPr>
        <w:t xml:space="preserve">così </w:t>
      </w:r>
      <w:r w:rsidR="000357FE">
        <w:rPr>
          <w:rFonts w:cs="Times New Roman"/>
          <w:color w:val="000000" w:themeColor="text1"/>
          <w:szCs w:val="24"/>
        </w:rPr>
        <w:t xml:space="preserve">alla volontà di potenza dell’uomo di sfruttarla come </w:t>
      </w:r>
      <w:r>
        <w:rPr>
          <w:rFonts w:cs="Times New Roman"/>
          <w:color w:val="000000" w:themeColor="text1"/>
          <w:szCs w:val="24"/>
        </w:rPr>
        <w:t xml:space="preserve">se fosse soltanto un </w:t>
      </w:r>
      <w:r w:rsidR="000357FE">
        <w:rPr>
          <w:rFonts w:cs="Times New Roman"/>
          <w:color w:val="000000" w:themeColor="text1"/>
          <w:szCs w:val="24"/>
        </w:rPr>
        <w:t xml:space="preserve">deposito di risorse a suo uso e consumo. </w:t>
      </w:r>
    </w:p>
    <w:p w14:paraId="575A90BC" w14:textId="486F69D8" w:rsidR="000357FE" w:rsidRDefault="000357FE" w:rsidP="00AB43A3">
      <w:pPr>
        <w:spacing w:after="0" w:line="240" w:lineRule="auto"/>
        <w:jc w:val="both"/>
        <w:rPr>
          <w:rFonts w:cs="Times New Roman"/>
          <w:color w:val="000000" w:themeColor="text1"/>
          <w:szCs w:val="24"/>
        </w:rPr>
      </w:pPr>
    </w:p>
    <w:p w14:paraId="753C4C5F" w14:textId="742553E0" w:rsidR="000357FE" w:rsidRDefault="009E522E" w:rsidP="00AB43A3">
      <w:pPr>
        <w:spacing w:after="0" w:line="240" w:lineRule="auto"/>
        <w:jc w:val="both"/>
        <w:rPr>
          <w:rFonts w:cs="Times New Roman"/>
          <w:color w:val="000000" w:themeColor="text1"/>
          <w:szCs w:val="24"/>
        </w:rPr>
      </w:pPr>
      <w:r>
        <w:rPr>
          <w:rFonts w:cs="Times New Roman"/>
          <w:color w:val="000000" w:themeColor="text1"/>
          <w:szCs w:val="24"/>
        </w:rPr>
        <w:t xml:space="preserve">     </w:t>
      </w:r>
      <w:r w:rsidR="000357FE">
        <w:rPr>
          <w:rFonts w:cs="Times New Roman"/>
          <w:color w:val="000000" w:themeColor="text1"/>
          <w:szCs w:val="24"/>
        </w:rPr>
        <w:t>La visione di una scienza unica e immutabile è messa in discussione dalle “rivoluzioni sci</w:t>
      </w:r>
      <w:r>
        <w:rPr>
          <w:rFonts w:cs="Times New Roman"/>
          <w:color w:val="000000" w:themeColor="text1"/>
          <w:szCs w:val="24"/>
        </w:rPr>
        <w:t>e</w:t>
      </w:r>
      <w:r w:rsidR="000357FE">
        <w:rPr>
          <w:rFonts w:cs="Times New Roman"/>
          <w:color w:val="000000" w:themeColor="text1"/>
          <w:szCs w:val="24"/>
        </w:rPr>
        <w:t xml:space="preserve">ntifiche” del Novecento. </w:t>
      </w:r>
      <w:r>
        <w:rPr>
          <w:rFonts w:cs="Times New Roman"/>
          <w:color w:val="000000" w:themeColor="text1"/>
          <w:szCs w:val="24"/>
        </w:rPr>
        <w:t>N</w:t>
      </w:r>
      <w:r w:rsidR="000357FE">
        <w:rPr>
          <w:rFonts w:cs="Times New Roman"/>
          <w:color w:val="000000" w:themeColor="text1"/>
          <w:szCs w:val="24"/>
        </w:rPr>
        <w:t>el 1916</w:t>
      </w:r>
      <w:r w:rsidRPr="009E522E">
        <w:rPr>
          <w:rFonts w:cs="Times New Roman"/>
          <w:color w:val="000000" w:themeColor="text1"/>
          <w:szCs w:val="24"/>
        </w:rPr>
        <w:t xml:space="preserve"> </w:t>
      </w:r>
      <w:r>
        <w:rPr>
          <w:rFonts w:cs="Times New Roman"/>
          <w:color w:val="000000" w:themeColor="text1"/>
          <w:szCs w:val="24"/>
        </w:rPr>
        <w:t>Freud</w:t>
      </w:r>
      <w:r w:rsidR="000357FE">
        <w:rPr>
          <w:rFonts w:cs="Times New Roman"/>
          <w:color w:val="000000" w:themeColor="text1"/>
          <w:szCs w:val="24"/>
        </w:rPr>
        <w:t xml:space="preserve"> parla di tre rivoluzioni scientifiche fondamentali, che avrebbero ferito il “narcisismo” dell’umanità: la rivoluzione copernicana, la rivoluzione darwiniana, la nascita della psicoanalisi. Ma in realtà queste tre rivoluzioni non hanno intaccato la visione tradizionale della scienza, la quale ha vacillato solo quando è stata messa in discussione da teorie scientifiche che si sono presentate come cambiamenti inter</w:t>
      </w:r>
      <w:r w:rsidR="003E16DD">
        <w:rPr>
          <w:rFonts w:cs="Times New Roman"/>
          <w:color w:val="000000" w:themeColor="text1"/>
          <w:szCs w:val="24"/>
        </w:rPr>
        <w:t>ni all</w:t>
      </w:r>
      <w:r>
        <w:rPr>
          <w:rFonts w:cs="Times New Roman"/>
          <w:color w:val="000000" w:themeColor="text1"/>
          <w:szCs w:val="24"/>
        </w:rPr>
        <w:t>e</w:t>
      </w:r>
      <w:r w:rsidR="003E16DD">
        <w:rPr>
          <w:rFonts w:cs="Times New Roman"/>
          <w:color w:val="000000" w:themeColor="text1"/>
          <w:szCs w:val="24"/>
        </w:rPr>
        <w:t xml:space="preserve"> scienz</w:t>
      </w:r>
      <w:r>
        <w:rPr>
          <w:rFonts w:cs="Times New Roman"/>
          <w:color w:val="000000" w:themeColor="text1"/>
          <w:szCs w:val="24"/>
        </w:rPr>
        <w:t xml:space="preserve">e stesse della natura </w:t>
      </w:r>
      <w:r w:rsidR="003E16DD">
        <w:rPr>
          <w:rFonts w:cs="Times New Roman"/>
          <w:color w:val="000000" w:themeColor="text1"/>
          <w:szCs w:val="24"/>
        </w:rPr>
        <w:t>(anche se ancora oggi alcuni tendono a riassorbire le scoperte</w:t>
      </w:r>
      <w:r>
        <w:rPr>
          <w:rFonts w:cs="Times New Roman"/>
          <w:color w:val="000000" w:themeColor="text1"/>
          <w:szCs w:val="24"/>
        </w:rPr>
        <w:t xml:space="preserve"> scientifiche</w:t>
      </w:r>
      <w:r w:rsidR="003E16DD">
        <w:rPr>
          <w:rFonts w:cs="Times New Roman"/>
          <w:color w:val="000000" w:themeColor="text1"/>
          <w:szCs w:val="24"/>
        </w:rPr>
        <w:t xml:space="preserve"> rivoluzionarie</w:t>
      </w:r>
      <w:r>
        <w:rPr>
          <w:rFonts w:cs="Times New Roman"/>
          <w:color w:val="000000" w:themeColor="text1"/>
          <w:szCs w:val="24"/>
        </w:rPr>
        <w:t xml:space="preserve"> compiute tra Ottocento e Novecento</w:t>
      </w:r>
      <w:r w:rsidR="003E16DD">
        <w:rPr>
          <w:rFonts w:cs="Times New Roman"/>
          <w:color w:val="000000" w:themeColor="text1"/>
          <w:szCs w:val="24"/>
        </w:rPr>
        <w:t xml:space="preserve"> nelle teorie tradizionali, dicendo che si tratta solo di estendere a nuovi domini concezioni consolidate; per es. alcuni </w:t>
      </w:r>
      <w:r w:rsidR="00382311">
        <w:rPr>
          <w:rFonts w:cs="Times New Roman"/>
          <w:color w:val="000000" w:themeColor="text1"/>
          <w:szCs w:val="24"/>
        </w:rPr>
        <w:t>co</w:t>
      </w:r>
      <w:r w:rsidR="003E16DD">
        <w:rPr>
          <w:rFonts w:cs="Times New Roman"/>
          <w:color w:val="000000" w:themeColor="text1"/>
          <w:szCs w:val="24"/>
        </w:rPr>
        <w:t xml:space="preserve">nsiderano la teoria </w:t>
      </w:r>
      <w:proofErr w:type="spellStart"/>
      <w:r w:rsidR="00A644CC">
        <w:rPr>
          <w:rFonts w:cs="Times New Roman"/>
          <w:color w:val="000000" w:themeColor="text1"/>
          <w:szCs w:val="24"/>
        </w:rPr>
        <w:t>einsteniana</w:t>
      </w:r>
      <w:proofErr w:type="spellEnd"/>
      <w:r w:rsidR="00A644CC">
        <w:rPr>
          <w:rFonts w:cs="Times New Roman"/>
          <w:color w:val="000000" w:themeColor="text1"/>
          <w:szCs w:val="24"/>
        </w:rPr>
        <w:t xml:space="preserve"> </w:t>
      </w:r>
      <w:r w:rsidR="003E16DD">
        <w:rPr>
          <w:rFonts w:cs="Times New Roman"/>
          <w:color w:val="000000" w:themeColor="text1"/>
          <w:szCs w:val="24"/>
        </w:rPr>
        <w:t>della relatività come l’estensione della teoria newtoniana ad ambiti in cui si danno velocità prossime a quella della luce).</w:t>
      </w:r>
    </w:p>
    <w:p w14:paraId="5671804B" w14:textId="753A327D" w:rsidR="003E16DD" w:rsidRDefault="009E522E" w:rsidP="00AB43A3">
      <w:pPr>
        <w:spacing w:after="0" w:line="240" w:lineRule="auto"/>
        <w:jc w:val="both"/>
        <w:rPr>
          <w:rFonts w:cs="Times New Roman"/>
          <w:color w:val="000000" w:themeColor="text1"/>
          <w:szCs w:val="24"/>
        </w:rPr>
      </w:pPr>
      <w:r>
        <w:rPr>
          <w:rFonts w:cs="Times New Roman"/>
          <w:color w:val="000000" w:themeColor="text1"/>
          <w:szCs w:val="24"/>
        </w:rPr>
        <w:t xml:space="preserve"> </w:t>
      </w:r>
      <w:r w:rsidR="00A644CC">
        <w:rPr>
          <w:rFonts w:cs="Times New Roman"/>
          <w:color w:val="000000" w:themeColor="text1"/>
          <w:szCs w:val="24"/>
        </w:rPr>
        <w:t xml:space="preserve">     </w:t>
      </w:r>
      <w:r w:rsidR="003E16DD">
        <w:rPr>
          <w:rFonts w:cs="Times New Roman"/>
          <w:color w:val="000000" w:themeColor="text1"/>
          <w:szCs w:val="24"/>
        </w:rPr>
        <w:t>L’epistemologia contemporanea ha però in larga parte ammesso la “rottura” con la scienza tradizionale. Thomas Kuhn è il primo a parlare di “rivoluzioni nella scienza”, mostrando l’incommensurabilità dei paradigmi di riferimento all’interno delle comunità scientifiche e descrivendo la storia della scienza in termini di mutamento di paradigmi di riferimento.</w:t>
      </w:r>
    </w:p>
    <w:p w14:paraId="55C1830D" w14:textId="0FD5B6EE" w:rsidR="003E16DD" w:rsidRDefault="003E16DD" w:rsidP="00AB43A3">
      <w:pPr>
        <w:spacing w:after="0" w:line="240" w:lineRule="auto"/>
        <w:jc w:val="both"/>
        <w:rPr>
          <w:rFonts w:cs="Times New Roman"/>
          <w:color w:val="000000" w:themeColor="text1"/>
          <w:szCs w:val="24"/>
        </w:rPr>
      </w:pPr>
      <w:r>
        <w:rPr>
          <w:rFonts w:cs="Times New Roman"/>
          <w:color w:val="000000" w:themeColor="text1"/>
          <w:szCs w:val="24"/>
        </w:rPr>
        <w:t>Se però si è (in linea di massima) ammesso il mutamento di paradigma nel campo della fisica, si tende ancora a non parlare di “rivoluzioni” all’interno della matematica e della biologia (per la matematica vedi manuale).</w:t>
      </w:r>
    </w:p>
    <w:p w14:paraId="14D78F1F" w14:textId="77777777" w:rsidR="00A644CC" w:rsidRDefault="00A644CC" w:rsidP="00AB43A3">
      <w:pPr>
        <w:spacing w:after="0" w:line="240" w:lineRule="auto"/>
        <w:jc w:val="both"/>
        <w:rPr>
          <w:rFonts w:cs="Times New Roman"/>
          <w:color w:val="000000" w:themeColor="text1"/>
          <w:szCs w:val="24"/>
        </w:rPr>
      </w:pPr>
    </w:p>
    <w:p w14:paraId="59593470" w14:textId="68178608" w:rsidR="003E16DD" w:rsidRDefault="00A644CC" w:rsidP="00AB43A3">
      <w:pPr>
        <w:spacing w:after="0" w:line="240" w:lineRule="auto"/>
        <w:jc w:val="both"/>
        <w:rPr>
          <w:rFonts w:cs="Times New Roman"/>
          <w:color w:val="000000" w:themeColor="text1"/>
          <w:szCs w:val="24"/>
        </w:rPr>
      </w:pPr>
      <w:r>
        <w:rPr>
          <w:rFonts w:cs="Times New Roman"/>
          <w:color w:val="000000" w:themeColor="text1"/>
          <w:szCs w:val="24"/>
        </w:rPr>
        <w:t xml:space="preserve">     </w:t>
      </w:r>
      <w:r w:rsidR="003E16DD">
        <w:rPr>
          <w:rFonts w:cs="Times New Roman"/>
          <w:color w:val="000000" w:themeColor="text1"/>
          <w:szCs w:val="24"/>
        </w:rPr>
        <w:t>L</w:t>
      </w:r>
      <w:r>
        <w:rPr>
          <w:rFonts w:cs="Times New Roman"/>
          <w:color w:val="000000" w:themeColor="text1"/>
          <w:szCs w:val="24"/>
        </w:rPr>
        <w:t>a</w:t>
      </w:r>
      <w:r w:rsidR="003E16DD">
        <w:rPr>
          <w:rFonts w:cs="Times New Roman"/>
          <w:color w:val="000000" w:themeColor="text1"/>
          <w:szCs w:val="24"/>
        </w:rPr>
        <w:t xml:space="preserve"> rivoluzione nella fisica è preparata dalla formulazione del secondo principio della termodinamica</w:t>
      </w:r>
      <w:r>
        <w:rPr>
          <w:rFonts w:cs="Times New Roman"/>
          <w:color w:val="000000" w:themeColor="text1"/>
          <w:szCs w:val="24"/>
        </w:rPr>
        <w:t>, nella</w:t>
      </w:r>
      <w:r w:rsidR="003E16DD">
        <w:rPr>
          <w:rFonts w:cs="Times New Roman"/>
          <w:color w:val="000000" w:themeColor="text1"/>
          <w:szCs w:val="24"/>
        </w:rPr>
        <w:t xml:space="preserve"> metà dell’Ottocento. Se il primo principio è quello di conservazione </w:t>
      </w:r>
      <w:r w:rsidR="003E16DD">
        <w:rPr>
          <w:rFonts w:cs="Times New Roman"/>
          <w:color w:val="000000" w:themeColor="text1"/>
          <w:szCs w:val="24"/>
        </w:rPr>
        <w:lastRenderedPageBreak/>
        <w:t>dell’energia, il secondo afferma che l’entropia (= il disordine) di un sistema isolato tende ad aumentare nel tempo (perché molti eventi, per es. il passaggio di calore da un corpo caldo a uno freddo, sono irreversibili) finch</w:t>
      </w:r>
      <w:r w:rsidR="00382311">
        <w:rPr>
          <w:rFonts w:cs="Times New Roman"/>
          <w:color w:val="000000" w:themeColor="text1"/>
          <w:szCs w:val="24"/>
        </w:rPr>
        <w:t>é</w:t>
      </w:r>
      <w:r w:rsidR="003E16DD">
        <w:rPr>
          <w:rFonts w:cs="Times New Roman"/>
          <w:color w:val="000000" w:themeColor="text1"/>
          <w:szCs w:val="24"/>
        </w:rPr>
        <w:t xml:space="preserve"> non si raggiunge l’equilibrio termico. Ciò ha reso impossibile negare la “freccia del tempo” e ha indotto molti a prevedere una “morte termica” dell’universo. Inoltre, in una delle sue formulazioni</w:t>
      </w:r>
      <w:r>
        <w:rPr>
          <w:rFonts w:cs="Times New Roman"/>
          <w:color w:val="000000" w:themeColor="text1"/>
          <w:szCs w:val="24"/>
        </w:rPr>
        <w:t>,</w:t>
      </w:r>
      <w:r w:rsidR="003E16DD">
        <w:rPr>
          <w:rFonts w:cs="Times New Roman"/>
          <w:color w:val="000000" w:themeColor="text1"/>
          <w:szCs w:val="24"/>
        </w:rPr>
        <w:t xml:space="preserve"> il secondo principio </w:t>
      </w:r>
      <w:r>
        <w:rPr>
          <w:rFonts w:cs="Times New Roman"/>
          <w:color w:val="000000" w:themeColor="text1"/>
          <w:szCs w:val="24"/>
        </w:rPr>
        <w:t xml:space="preserve">della termodinamica </w:t>
      </w:r>
      <w:r w:rsidR="003E16DD">
        <w:rPr>
          <w:rFonts w:cs="Times New Roman"/>
          <w:color w:val="000000" w:themeColor="text1"/>
          <w:szCs w:val="24"/>
        </w:rPr>
        <w:t>afferma che è impossibile realizzare una trasformazione il cui unico risultato sia di assorbire calore da una sola sorgente e di riuscire a trasformarlo tutto in lavoro: ciò vuol dire che la natura non può essere utilizzata completame</w:t>
      </w:r>
      <w:r w:rsidR="00382311">
        <w:rPr>
          <w:rFonts w:cs="Times New Roman"/>
          <w:color w:val="000000" w:themeColor="text1"/>
          <w:szCs w:val="24"/>
        </w:rPr>
        <w:t>n</w:t>
      </w:r>
      <w:r w:rsidR="003E16DD">
        <w:rPr>
          <w:rFonts w:cs="Times New Roman"/>
          <w:color w:val="000000" w:themeColor="text1"/>
          <w:szCs w:val="24"/>
        </w:rPr>
        <w:t>te dall’uomo.</w:t>
      </w:r>
    </w:p>
    <w:p w14:paraId="47667D67" w14:textId="673076E0" w:rsidR="003E16DD" w:rsidRDefault="00A644CC" w:rsidP="00AB43A3">
      <w:pPr>
        <w:spacing w:after="0" w:line="240" w:lineRule="auto"/>
        <w:jc w:val="both"/>
        <w:rPr>
          <w:rFonts w:cs="Times New Roman"/>
          <w:color w:val="000000" w:themeColor="text1"/>
          <w:szCs w:val="24"/>
        </w:rPr>
      </w:pPr>
      <w:r>
        <w:rPr>
          <w:rFonts w:cs="Times New Roman"/>
          <w:color w:val="000000" w:themeColor="text1"/>
          <w:szCs w:val="24"/>
        </w:rPr>
        <w:t xml:space="preserve">     </w:t>
      </w:r>
      <w:r w:rsidR="003E16DD">
        <w:rPr>
          <w:rFonts w:cs="Times New Roman"/>
          <w:color w:val="000000" w:themeColor="text1"/>
          <w:szCs w:val="24"/>
        </w:rPr>
        <w:t>Nell’Ottocento prima James Maxwell e poi Henri P</w:t>
      </w:r>
      <w:r w:rsidR="00382311">
        <w:rPr>
          <w:rFonts w:cs="Times New Roman"/>
          <w:color w:val="000000" w:themeColor="text1"/>
          <w:szCs w:val="24"/>
        </w:rPr>
        <w:t>o</w:t>
      </w:r>
      <w:r w:rsidR="003E16DD">
        <w:rPr>
          <w:rFonts w:cs="Times New Roman"/>
          <w:color w:val="000000" w:themeColor="text1"/>
          <w:szCs w:val="24"/>
        </w:rPr>
        <w:t>incaré affermano che la natura è un campo elettromagnetico, un insieme di forze immateriali come la luce, definibili solo in termini di funzioni spazio-temporali, di cui i corpi materiali non sono che manifestazioni derivate</w:t>
      </w:r>
      <w:r w:rsidR="00382311">
        <w:rPr>
          <w:rFonts w:cs="Times New Roman"/>
          <w:color w:val="000000" w:themeColor="text1"/>
          <w:szCs w:val="24"/>
        </w:rPr>
        <w:t>: la materia è energia. Ciò implica:</w:t>
      </w:r>
    </w:p>
    <w:p w14:paraId="0E08C089" w14:textId="65414FDF" w:rsidR="00382311" w:rsidRDefault="00382311" w:rsidP="00AB43A3">
      <w:pPr>
        <w:spacing w:after="0" w:line="240" w:lineRule="auto"/>
        <w:jc w:val="both"/>
        <w:rPr>
          <w:rFonts w:cs="Times New Roman"/>
          <w:color w:val="000000" w:themeColor="text1"/>
          <w:szCs w:val="24"/>
        </w:rPr>
      </w:pPr>
      <w:r>
        <w:rPr>
          <w:rFonts w:cs="Times New Roman"/>
          <w:color w:val="000000" w:themeColor="text1"/>
          <w:szCs w:val="24"/>
        </w:rPr>
        <w:t>1) lo spirito non è una peculiarità dell’uomo, ma sta a fondamento di tutta la natura;</w:t>
      </w:r>
    </w:p>
    <w:p w14:paraId="15A20830" w14:textId="78E4C6B8" w:rsidR="00382311" w:rsidRDefault="00382311" w:rsidP="00AB43A3">
      <w:pPr>
        <w:spacing w:after="0" w:line="240" w:lineRule="auto"/>
        <w:jc w:val="both"/>
        <w:rPr>
          <w:rFonts w:cs="Times New Roman"/>
          <w:color w:val="000000" w:themeColor="text1"/>
          <w:szCs w:val="24"/>
        </w:rPr>
      </w:pPr>
      <w:r>
        <w:rPr>
          <w:rFonts w:cs="Times New Roman"/>
          <w:color w:val="000000" w:themeColor="text1"/>
          <w:szCs w:val="24"/>
        </w:rPr>
        <w:t>2) lo spazio-tempo a quattro dimensioni è necessario per descrivere la natura.</w:t>
      </w:r>
    </w:p>
    <w:p w14:paraId="7BA86B9D" w14:textId="77777777" w:rsidR="00A644CC" w:rsidRDefault="00A644CC" w:rsidP="00AB43A3">
      <w:pPr>
        <w:spacing w:after="0" w:line="240" w:lineRule="auto"/>
        <w:jc w:val="both"/>
        <w:rPr>
          <w:rFonts w:cs="Times New Roman"/>
          <w:color w:val="000000" w:themeColor="text1"/>
          <w:szCs w:val="24"/>
        </w:rPr>
      </w:pPr>
    </w:p>
    <w:p w14:paraId="2BE6DBE6" w14:textId="77777777" w:rsidR="00A644CC" w:rsidRDefault="00A644CC" w:rsidP="00AB43A3">
      <w:pPr>
        <w:spacing w:after="0" w:line="240" w:lineRule="auto"/>
        <w:jc w:val="both"/>
        <w:rPr>
          <w:rFonts w:cs="Times New Roman"/>
          <w:color w:val="000000" w:themeColor="text1"/>
          <w:szCs w:val="24"/>
        </w:rPr>
      </w:pPr>
      <w:r>
        <w:rPr>
          <w:rFonts w:cs="Times New Roman"/>
          <w:color w:val="000000" w:themeColor="text1"/>
          <w:szCs w:val="24"/>
        </w:rPr>
        <w:t xml:space="preserve">     </w:t>
      </w:r>
      <w:r w:rsidR="00382311">
        <w:rPr>
          <w:rFonts w:cs="Times New Roman"/>
          <w:color w:val="000000" w:themeColor="text1"/>
          <w:szCs w:val="24"/>
        </w:rPr>
        <w:t>L</w:t>
      </w:r>
      <w:r>
        <w:rPr>
          <w:rFonts w:cs="Times New Roman"/>
          <w:color w:val="000000" w:themeColor="text1"/>
          <w:szCs w:val="24"/>
        </w:rPr>
        <w:t>e</w:t>
      </w:r>
      <w:r w:rsidR="00382311">
        <w:rPr>
          <w:rFonts w:cs="Times New Roman"/>
          <w:color w:val="000000" w:themeColor="text1"/>
          <w:szCs w:val="24"/>
        </w:rPr>
        <w:t xml:space="preserve"> conseguenze </w:t>
      </w:r>
      <w:r>
        <w:rPr>
          <w:rFonts w:cs="Times New Roman"/>
          <w:color w:val="000000" w:themeColor="text1"/>
          <w:szCs w:val="24"/>
        </w:rPr>
        <w:t xml:space="preserve">di queste scoperte </w:t>
      </w:r>
      <w:r w:rsidR="00382311">
        <w:rPr>
          <w:rFonts w:cs="Times New Roman"/>
          <w:color w:val="000000" w:themeColor="text1"/>
          <w:szCs w:val="24"/>
        </w:rPr>
        <w:t xml:space="preserve">sono tratte dalla teoria della relatività – speciale e generale – di Albert Einstein, all’inizio del Novecento. La teoria della relatività può essere considerata come una “quarta ferita” al narcisismo dell’umanità e, sebbene sia </w:t>
      </w:r>
      <w:r>
        <w:rPr>
          <w:rFonts w:cs="Times New Roman"/>
          <w:color w:val="000000" w:themeColor="text1"/>
          <w:szCs w:val="24"/>
        </w:rPr>
        <w:t>definita come</w:t>
      </w:r>
      <w:r w:rsidR="00382311">
        <w:rPr>
          <w:rFonts w:cs="Times New Roman"/>
          <w:color w:val="000000" w:themeColor="text1"/>
          <w:szCs w:val="24"/>
        </w:rPr>
        <w:t xml:space="preserve"> la rivoluzione “</w:t>
      </w:r>
      <w:proofErr w:type="spellStart"/>
      <w:r w:rsidR="00382311">
        <w:rPr>
          <w:rFonts w:cs="Times New Roman"/>
          <w:color w:val="000000" w:themeColor="text1"/>
          <w:szCs w:val="24"/>
        </w:rPr>
        <w:t>einsteniana</w:t>
      </w:r>
      <w:proofErr w:type="spellEnd"/>
      <w:r w:rsidR="00382311">
        <w:rPr>
          <w:rFonts w:cs="Times New Roman"/>
          <w:color w:val="000000" w:themeColor="text1"/>
          <w:szCs w:val="24"/>
        </w:rPr>
        <w:t xml:space="preserve">”, </w:t>
      </w:r>
      <w:r>
        <w:rPr>
          <w:rFonts w:cs="Times New Roman"/>
          <w:color w:val="000000" w:themeColor="text1"/>
          <w:szCs w:val="24"/>
        </w:rPr>
        <w:t xml:space="preserve">l’esser pervenuti a essa </w:t>
      </w:r>
      <w:r w:rsidR="00382311">
        <w:rPr>
          <w:rFonts w:cs="Times New Roman"/>
          <w:color w:val="000000" w:themeColor="text1"/>
          <w:szCs w:val="24"/>
        </w:rPr>
        <w:t xml:space="preserve">non è merito solo di Einstein, perché </w:t>
      </w:r>
      <w:r>
        <w:rPr>
          <w:rFonts w:cs="Times New Roman"/>
          <w:color w:val="000000" w:themeColor="text1"/>
          <w:szCs w:val="24"/>
        </w:rPr>
        <w:t xml:space="preserve">la sua formulazione è stata consentita da numerose precedenti scoperte. </w:t>
      </w:r>
    </w:p>
    <w:p w14:paraId="640EB72C" w14:textId="5474B63A" w:rsidR="00382311" w:rsidRDefault="00A644CC" w:rsidP="00AB43A3">
      <w:pPr>
        <w:spacing w:after="0" w:line="240" w:lineRule="auto"/>
        <w:jc w:val="both"/>
        <w:rPr>
          <w:rFonts w:cs="Times New Roman"/>
          <w:color w:val="000000" w:themeColor="text1"/>
          <w:szCs w:val="24"/>
        </w:rPr>
      </w:pPr>
      <w:r>
        <w:rPr>
          <w:rFonts w:cs="Times New Roman"/>
          <w:color w:val="000000" w:themeColor="text1"/>
          <w:szCs w:val="24"/>
        </w:rPr>
        <w:t xml:space="preserve">     </w:t>
      </w:r>
      <w:r w:rsidR="00382311">
        <w:rPr>
          <w:rFonts w:cs="Times New Roman"/>
          <w:color w:val="000000" w:themeColor="text1"/>
          <w:szCs w:val="24"/>
        </w:rPr>
        <w:t>L</w:t>
      </w:r>
      <w:r>
        <w:rPr>
          <w:rFonts w:cs="Times New Roman"/>
          <w:color w:val="000000" w:themeColor="text1"/>
          <w:szCs w:val="24"/>
        </w:rPr>
        <w:t>a</w:t>
      </w:r>
      <w:r w:rsidR="00382311">
        <w:rPr>
          <w:rFonts w:cs="Times New Roman"/>
          <w:color w:val="000000" w:themeColor="text1"/>
          <w:szCs w:val="24"/>
        </w:rPr>
        <w:t xml:space="preserve"> relatività speciale o ristretta poggia su due postulati.</w:t>
      </w:r>
    </w:p>
    <w:p w14:paraId="7125AF13" w14:textId="643E6875" w:rsidR="00382311" w:rsidRDefault="00382311" w:rsidP="00AB43A3">
      <w:pPr>
        <w:spacing w:after="0" w:line="240" w:lineRule="auto"/>
        <w:jc w:val="both"/>
        <w:rPr>
          <w:rFonts w:cs="Times New Roman"/>
          <w:color w:val="000000" w:themeColor="text1"/>
          <w:szCs w:val="24"/>
        </w:rPr>
      </w:pPr>
      <w:r>
        <w:rPr>
          <w:rFonts w:cs="Times New Roman"/>
          <w:color w:val="000000" w:themeColor="text1"/>
          <w:szCs w:val="24"/>
        </w:rPr>
        <w:t>1) Il primo postulato estende il principio galileiano della relatività del moto alle onde elettromagnetiche e dice che le leggi fisiche sono l</w:t>
      </w:r>
      <w:r w:rsidR="00A644CC">
        <w:rPr>
          <w:rFonts w:cs="Times New Roman"/>
          <w:color w:val="000000" w:themeColor="text1"/>
          <w:szCs w:val="24"/>
        </w:rPr>
        <w:t>e</w:t>
      </w:r>
      <w:r>
        <w:rPr>
          <w:rFonts w:cs="Times New Roman"/>
          <w:color w:val="000000" w:themeColor="text1"/>
          <w:szCs w:val="24"/>
        </w:rPr>
        <w:t xml:space="preserve"> stesse in tutti i sistemi di riferimento inerziali.</w:t>
      </w:r>
    </w:p>
    <w:p w14:paraId="4BC2A8E8" w14:textId="531FC2A6" w:rsidR="00382311" w:rsidRDefault="00382311" w:rsidP="00AB43A3">
      <w:pPr>
        <w:spacing w:after="0" w:line="240" w:lineRule="auto"/>
        <w:jc w:val="both"/>
        <w:rPr>
          <w:rFonts w:cs="Times New Roman"/>
          <w:color w:val="000000" w:themeColor="text1"/>
          <w:szCs w:val="24"/>
        </w:rPr>
      </w:pPr>
      <w:r>
        <w:rPr>
          <w:rFonts w:cs="Times New Roman"/>
          <w:color w:val="000000" w:themeColor="text1"/>
          <w:szCs w:val="24"/>
        </w:rPr>
        <w:t>2) Il secondo postulato dice che la velocità della luce nel vuoto ha lo stesso valore in tutti i sistemi di riferimento inerziali.</w:t>
      </w:r>
    </w:p>
    <w:p w14:paraId="047B3EB6" w14:textId="28C67EB2" w:rsidR="00382311" w:rsidRDefault="00382311" w:rsidP="00AB43A3">
      <w:pPr>
        <w:spacing w:after="0" w:line="240" w:lineRule="auto"/>
        <w:jc w:val="both"/>
        <w:rPr>
          <w:rFonts w:cs="Times New Roman"/>
          <w:color w:val="000000" w:themeColor="text1"/>
          <w:szCs w:val="24"/>
        </w:rPr>
      </w:pPr>
      <w:r>
        <w:rPr>
          <w:rFonts w:cs="Times New Roman"/>
          <w:color w:val="000000" w:themeColor="text1"/>
          <w:szCs w:val="24"/>
        </w:rPr>
        <w:t>I due postulati</w:t>
      </w:r>
    </w:p>
    <w:p w14:paraId="61F72D08" w14:textId="0580254B" w:rsidR="00382311" w:rsidRDefault="00382311" w:rsidP="00AB43A3">
      <w:pPr>
        <w:spacing w:after="0" w:line="240" w:lineRule="auto"/>
        <w:jc w:val="both"/>
        <w:rPr>
          <w:rFonts w:cs="Times New Roman"/>
          <w:color w:val="000000" w:themeColor="text1"/>
          <w:szCs w:val="24"/>
        </w:rPr>
      </w:pPr>
      <w:r>
        <w:rPr>
          <w:rFonts w:cs="Times New Roman"/>
          <w:color w:val="000000" w:themeColor="text1"/>
          <w:szCs w:val="24"/>
        </w:rPr>
        <w:t xml:space="preserve">1) confutano l’idea di uno spazio omogeneo separato dal tempo, e portano ad ammettere un </w:t>
      </w:r>
      <w:r w:rsidRPr="00A644CC">
        <w:rPr>
          <w:rFonts w:cs="Times New Roman"/>
          <w:i/>
          <w:iCs/>
          <w:color w:val="000000" w:themeColor="text1"/>
          <w:szCs w:val="24"/>
        </w:rPr>
        <w:t>continu</w:t>
      </w:r>
      <w:r w:rsidR="00A644CC" w:rsidRPr="00A644CC">
        <w:rPr>
          <w:rFonts w:cs="Times New Roman"/>
          <w:i/>
          <w:iCs/>
          <w:color w:val="000000" w:themeColor="text1"/>
          <w:szCs w:val="24"/>
        </w:rPr>
        <w:t>um</w:t>
      </w:r>
      <w:r>
        <w:rPr>
          <w:rFonts w:cs="Times New Roman"/>
          <w:color w:val="000000" w:themeColor="text1"/>
          <w:szCs w:val="24"/>
        </w:rPr>
        <w:t xml:space="preserve"> spazio-temporale in cui distanze e intervalli temporali variano al mutare del sistema di riferimento;</w:t>
      </w:r>
    </w:p>
    <w:p w14:paraId="325EE807" w14:textId="5439DDC0" w:rsidR="00382311" w:rsidRDefault="00382311" w:rsidP="00AB43A3">
      <w:pPr>
        <w:spacing w:after="0" w:line="240" w:lineRule="auto"/>
        <w:jc w:val="both"/>
        <w:rPr>
          <w:rFonts w:cs="Times New Roman"/>
          <w:color w:val="000000" w:themeColor="text1"/>
          <w:szCs w:val="24"/>
        </w:rPr>
      </w:pPr>
      <w:r>
        <w:rPr>
          <w:rFonts w:cs="Times New Roman"/>
          <w:color w:val="000000" w:themeColor="text1"/>
          <w:szCs w:val="24"/>
        </w:rPr>
        <w:t xml:space="preserve">2) </w:t>
      </w:r>
      <w:r w:rsidR="00A644CC">
        <w:rPr>
          <w:rFonts w:cs="Times New Roman"/>
          <w:color w:val="000000" w:themeColor="text1"/>
          <w:szCs w:val="24"/>
        </w:rPr>
        <w:t>conducono alla teorizzazione del</w:t>
      </w:r>
      <w:r>
        <w:rPr>
          <w:rFonts w:cs="Times New Roman"/>
          <w:color w:val="000000" w:themeColor="text1"/>
          <w:szCs w:val="24"/>
        </w:rPr>
        <w:t>l’equivalenza tra massa e energia.</w:t>
      </w:r>
    </w:p>
    <w:p w14:paraId="01DDA3F6" w14:textId="280F74CB" w:rsidR="00382311" w:rsidRDefault="00A644CC" w:rsidP="00AB43A3">
      <w:pPr>
        <w:spacing w:after="0" w:line="240" w:lineRule="auto"/>
        <w:jc w:val="both"/>
        <w:rPr>
          <w:rFonts w:cs="Times New Roman"/>
          <w:color w:val="000000" w:themeColor="text1"/>
          <w:szCs w:val="24"/>
        </w:rPr>
      </w:pPr>
      <w:r>
        <w:rPr>
          <w:rFonts w:cs="Times New Roman"/>
          <w:color w:val="000000" w:themeColor="text1"/>
          <w:szCs w:val="24"/>
        </w:rPr>
        <w:t xml:space="preserve">     </w:t>
      </w:r>
      <w:r w:rsidR="00382311">
        <w:rPr>
          <w:rFonts w:cs="Times New Roman"/>
          <w:color w:val="000000" w:themeColor="text1"/>
          <w:szCs w:val="24"/>
        </w:rPr>
        <w:t>La relatività generale estende il principio di relatività ai sistemi che si muovono di moto accelerato e presenta l’universo come un tutto di parti relazionate tra loro, per ricostruire il quale bisognerebbe poter cogliere la totalità dei sistemi di riferimento (= delle prospettive dell’osservatore). La natura è dunque la “cosa stessa” che si mantiene inva</w:t>
      </w:r>
      <w:r>
        <w:rPr>
          <w:rFonts w:cs="Times New Roman"/>
          <w:color w:val="000000" w:themeColor="text1"/>
          <w:szCs w:val="24"/>
        </w:rPr>
        <w:t>r</w:t>
      </w:r>
      <w:r w:rsidR="00382311">
        <w:rPr>
          <w:rFonts w:cs="Times New Roman"/>
          <w:color w:val="000000" w:themeColor="text1"/>
          <w:szCs w:val="24"/>
        </w:rPr>
        <w:t>iante rispetto a tutte le sue possibili misurazioni, e che si manifesta nei suoi diversi aspetti solo grazie all’esperimento: la fisica relativistica, da questo punto di vista, può essere definita come una nuova “filosofia fenomenologica”.</w:t>
      </w:r>
    </w:p>
    <w:p w14:paraId="74004504" w14:textId="460C6727" w:rsidR="00D23B3A" w:rsidRDefault="00D23B3A" w:rsidP="00AB43A3">
      <w:pPr>
        <w:spacing w:after="0" w:line="240" w:lineRule="auto"/>
        <w:jc w:val="both"/>
        <w:rPr>
          <w:rFonts w:cs="Times New Roman"/>
          <w:color w:val="000000" w:themeColor="text1"/>
          <w:szCs w:val="24"/>
        </w:rPr>
      </w:pPr>
      <w:r>
        <w:rPr>
          <w:rFonts w:cs="Times New Roman"/>
          <w:color w:val="000000" w:themeColor="text1"/>
          <w:szCs w:val="24"/>
        </w:rPr>
        <w:t xml:space="preserve">     Un aspetto della teoria della relatività è la nuova concezione del</w:t>
      </w:r>
      <w:r w:rsidR="007F6BB6">
        <w:rPr>
          <w:rFonts w:cs="Times New Roman"/>
          <w:color w:val="000000" w:themeColor="text1"/>
          <w:szCs w:val="24"/>
        </w:rPr>
        <w:t>l</w:t>
      </w:r>
      <w:r>
        <w:rPr>
          <w:rFonts w:cs="Times New Roman"/>
          <w:color w:val="000000" w:themeColor="text1"/>
          <w:szCs w:val="24"/>
        </w:rPr>
        <w:t>o spazio e del tempo. Nella fisica di Galileo e Newton ogni evento è contraddistinto da una collocazione spaziale assoluta, determinata da tre coordinate (x, y, z) che indicano la sua posizione in relazione ai tre assi cart</w:t>
      </w:r>
      <w:r w:rsidR="007F6BB6">
        <w:rPr>
          <w:rFonts w:cs="Times New Roman"/>
          <w:color w:val="000000" w:themeColor="text1"/>
          <w:szCs w:val="24"/>
        </w:rPr>
        <w:t>e</w:t>
      </w:r>
      <w:r>
        <w:rPr>
          <w:rFonts w:cs="Times New Roman"/>
          <w:color w:val="000000" w:themeColor="text1"/>
          <w:szCs w:val="24"/>
        </w:rPr>
        <w:t>siani ortogonali. Una quarta coordinata (t) ne definisce la collocazione nel tempo. Due diversi fenomeni possono verificarsi nello stesso punto dello spazio solo se si collocano in due momenti diversi, così come possono accadere contemporaneamente solo in luoghi diversi. Dunque spazio e tempo rimangono autonomi, e sono entrambi assoluti</w:t>
      </w:r>
      <w:r w:rsidR="007F6BB6">
        <w:rPr>
          <w:rFonts w:cs="Times New Roman"/>
          <w:color w:val="000000" w:themeColor="text1"/>
          <w:szCs w:val="24"/>
        </w:rPr>
        <w:t>.</w:t>
      </w:r>
    </w:p>
    <w:p w14:paraId="24EF5D76" w14:textId="76C3EA7E" w:rsidR="00D23B3A" w:rsidRDefault="00D23B3A" w:rsidP="00AB43A3">
      <w:pPr>
        <w:spacing w:after="0" w:line="240" w:lineRule="auto"/>
        <w:jc w:val="both"/>
        <w:rPr>
          <w:rFonts w:cs="Times New Roman"/>
          <w:color w:val="000000" w:themeColor="text1"/>
          <w:szCs w:val="24"/>
        </w:rPr>
      </w:pPr>
      <w:r>
        <w:rPr>
          <w:rFonts w:cs="Times New Roman"/>
          <w:color w:val="000000" w:themeColor="text1"/>
          <w:szCs w:val="24"/>
        </w:rPr>
        <w:t>Per la teoria della relatività, invece</w:t>
      </w:r>
      <w:r w:rsidR="007F6BB6">
        <w:rPr>
          <w:rFonts w:cs="Times New Roman"/>
          <w:color w:val="000000" w:themeColor="text1"/>
          <w:szCs w:val="24"/>
        </w:rPr>
        <w:t>, non esiste un tempo unico e univocamente misurabile, autonomo dallo spazio: ogni sistema di riferimento ha un proprio tempo, che è relativo al movimento e dunque inscindibile dallo spazio. Infatti per stabilire il tempo di un determinato evento bisogna considerare la distanza dell’evento dall’osservatore e la velocità dei segnali attraverso cui l’evento è percepito (secondo Einstein è costante solo la velocità dalla luce, 300.000 Km. al secondo). Ogni collocazione spaziale di un evento è dunque inscindibile dalla sua collocazione temporale, e una stella lontana nello spazio lo è anche nel tempo, poiché la sua luce, per arrivare a noi, impiega un tempo proporzionale alla distanza che ci separa da essa. “Guardare” nello spazio significa dunque “guardare” anche nel tempo.</w:t>
      </w:r>
    </w:p>
    <w:p w14:paraId="0273E857" w14:textId="77777777" w:rsidR="003E1FBA" w:rsidRDefault="003E1FBA" w:rsidP="00AB43A3">
      <w:pPr>
        <w:spacing w:after="0" w:line="240" w:lineRule="auto"/>
        <w:jc w:val="both"/>
        <w:rPr>
          <w:rFonts w:cs="Times New Roman"/>
          <w:color w:val="000000" w:themeColor="text1"/>
          <w:szCs w:val="24"/>
        </w:rPr>
      </w:pPr>
    </w:p>
    <w:p w14:paraId="074A77DF" w14:textId="442819B1" w:rsidR="00E22FF0" w:rsidRPr="00AB43A3" w:rsidRDefault="00A644CC" w:rsidP="00AB43A3">
      <w:pPr>
        <w:spacing w:after="0" w:line="240" w:lineRule="auto"/>
        <w:jc w:val="both"/>
        <w:rPr>
          <w:rFonts w:cs="Times New Roman"/>
          <w:color w:val="000000" w:themeColor="text1"/>
          <w:szCs w:val="24"/>
        </w:rPr>
      </w:pPr>
      <w:r>
        <w:rPr>
          <w:rFonts w:cs="Times New Roman"/>
          <w:color w:val="000000" w:themeColor="text1"/>
          <w:szCs w:val="24"/>
        </w:rPr>
        <w:t xml:space="preserve">     </w:t>
      </w:r>
      <w:r w:rsidR="00AF603C" w:rsidRPr="00AB43A3">
        <w:rPr>
          <w:rFonts w:cs="Times New Roman"/>
          <w:color w:val="000000" w:themeColor="text1"/>
          <w:szCs w:val="24"/>
        </w:rPr>
        <w:t xml:space="preserve">Altra grande rivoluzione nella fisica è la teoria dei quanti, formulata da Max Plank all’inizio del Novecento: essa </w:t>
      </w:r>
      <w:r>
        <w:rPr>
          <w:rFonts w:cs="Times New Roman"/>
          <w:color w:val="000000" w:themeColor="text1"/>
          <w:szCs w:val="24"/>
        </w:rPr>
        <w:t xml:space="preserve">afferma che l’energia va </w:t>
      </w:r>
      <w:r w:rsidR="00AF603C" w:rsidRPr="00AB43A3">
        <w:rPr>
          <w:rFonts w:cs="Times New Roman"/>
          <w:color w:val="000000" w:themeColor="text1"/>
          <w:szCs w:val="24"/>
        </w:rPr>
        <w:t>“quantizza</w:t>
      </w:r>
      <w:r>
        <w:rPr>
          <w:rFonts w:cs="Times New Roman"/>
          <w:color w:val="000000" w:themeColor="text1"/>
          <w:szCs w:val="24"/>
        </w:rPr>
        <w:t>ta</w:t>
      </w:r>
      <w:r w:rsidR="00AF603C" w:rsidRPr="00AB43A3">
        <w:rPr>
          <w:rFonts w:cs="Times New Roman"/>
          <w:color w:val="000000" w:themeColor="text1"/>
          <w:szCs w:val="24"/>
        </w:rPr>
        <w:t>” in complessioni discrete, mettendo così in crisi la convinzione della continuità della natura.</w:t>
      </w:r>
      <w:r w:rsidR="00AF603C" w:rsidRPr="00AB43A3">
        <w:rPr>
          <w:rFonts w:cs="Times New Roman"/>
          <w:color w:val="000000" w:themeColor="text1"/>
          <w:szCs w:val="24"/>
          <w:shd w:val="clear" w:color="auto" w:fill="FAF9F6"/>
        </w:rPr>
        <w:t xml:space="preserve"> </w:t>
      </w:r>
      <w:r w:rsidR="00AF603C" w:rsidRPr="00A644CC">
        <w:t>Fondamentale nella meccanica quantistica è il “principio di complementarietà” enunciato da Niels Bohr nel 1927,</w:t>
      </w:r>
      <w:r w:rsidR="00AF603C" w:rsidRPr="00AB43A3">
        <w:rPr>
          <w:rFonts w:cs="Times New Roman"/>
          <w:color w:val="000000" w:themeColor="text1"/>
          <w:szCs w:val="24"/>
          <w:shd w:val="clear" w:color="auto" w:fill="FAF9F6"/>
        </w:rPr>
        <w:t xml:space="preserve"> </w:t>
      </w:r>
      <w:r w:rsidR="00AF603C" w:rsidRPr="00AB43A3">
        <w:rPr>
          <w:rFonts w:cs="Times New Roman"/>
          <w:color w:val="000000" w:themeColor="text1"/>
          <w:szCs w:val="24"/>
        </w:rPr>
        <w:t xml:space="preserve">secondo il quale gli aspetti corpuscolare e ondulatorio di un fenomeno fisico non si manifestano mai simultaneamente, </w:t>
      </w:r>
      <w:r>
        <w:rPr>
          <w:rFonts w:cs="Times New Roman"/>
          <w:color w:val="000000" w:themeColor="text1"/>
          <w:szCs w:val="24"/>
        </w:rPr>
        <w:t>poiché</w:t>
      </w:r>
      <w:r w:rsidR="00AF603C" w:rsidRPr="00AB43A3">
        <w:rPr>
          <w:rFonts w:cs="Times New Roman"/>
          <w:color w:val="000000" w:themeColor="text1"/>
          <w:szCs w:val="24"/>
        </w:rPr>
        <w:t xml:space="preserve"> ogni esperimento che permetta di osservare l'uno impedisce di osservare l'altro. I due aspetti sono tuttavia complementari</w:t>
      </w:r>
      <w:r>
        <w:rPr>
          <w:rFonts w:cs="Times New Roman"/>
          <w:color w:val="000000" w:themeColor="text1"/>
          <w:szCs w:val="24"/>
        </w:rPr>
        <w:t>,</w:t>
      </w:r>
      <w:r w:rsidR="00AF603C" w:rsidRPr="00AB43A3">
        <w:rPr>
          <w:rFonts w:cs="Times New Roman"/>
          <w:color w:val="000000" w:themeColor="text1"/>
          <w:szCs w:val="24"/>
        </w:rPr>
        <w:t xml:space="preserve"> perché entrambi indispensabili per fornire una descrizione fisica completa del fenomeno. Nello stesso 1927 </w:t>
      </w:r>
      <w:proofErr w:type="spellStart"/>
      <w:r w:rsidR="00AF603C" w:rsidRPr="00AB43A3">
        <w:rPr>
          <w:rFonts w:cs="Times New Roman"/>
          <w:color w:val="000000" w:themeColor="text1"/>
          <w:szCs w:val="24"/>
        </w:rPr>
        <w:t>Werner</w:t>
      </w:r>
      <w:proofErr w:type="spellEnd"/>
      <w:r w:rsidR="00AF603C" w:rsidRPr="00AB43A3">
        <w:rPr>
          <w:rFonts w:cs="Times New Roman"/>
          <w:color w:val="000000" w:themeColor="text1"/>
          <w:szCs w:val="24"/>
        </w:rPr>
        <w:t xml:space="preserve"> Eisenberg enuncia il “principio d’indeterminazione”, che afferma che è impossibile determinare contemporaneamente la posizione e la quantità di moto di un elettrone.</w:t>
      </w:r>
    </w:p>
    <w:p w14:paraId="757C6128" w14:textId="06308F5A" w:rsidR="00AF603C" w:rsidRPr="00AB43A3" w:rsidRDefault="00A644CC" w:rsidP="00AB43A3">
      <w:pPr>
        <w:spacing w:after="0" w:line="240" w:lineRule="auto"/>
        <w:jc w:val="both"/>
        <w:rPr>
          <w:rFonts w:cs="Times New Roman"/>
          <w:color w:val="000000" w:themeColor="text1"/>
          <w:szCs w:val="24"/>
        </w:rPr>
      </w:pPr>
      <w:r>
        <w:rPr>
          <w:rFonts w:cs="Times New Roman"/>
          <w:color w:val="000000" w:themeColor="text1"/>
          <w:szCs w:val="24"/>
        </w:rPr>
        <w:t xml:space="preserve">     </w:t>
      </w:r>
      <w:r w:rsidR="00AF603C" w:rsidRPr="00AB43A3">
        <w:rPr>
          <w:rFonts w:cs="Times New Roman"/>
          <w:color w:val="000000" w:themeColor="text1"/>
          <w:szCs w:val="24"/>
        </w:rPr>
        <w:t>È così mess</w:t>
      </w:r>
      <w:r w:rsidR="00121AA3" w:rsidRPr="00AB43A3">
        <w:rPr>
          <w:rFonts w:cs="Times New Roman"/>
          <w:color w:val="000000" w:themeColor="text1"/>
          <w:szCs w:val="24"/>
        </w:rPr>
        <w:t>o in crisi il principio di causalità</w:t>
      </w:r>
      <w:r>
        <w:rPr>
          <w:rFonts w:cs="Times New Roman"/>
          <w:color w:val="000000" w:themeColor="text1"/>
          <w:szCs w:val="24"/>
        </w:rPr>
        <w:t xml:space="preserve"> (</w:t>
      </w:r>
      <w:r w:rsidR="00121AA3" w:rsidRPr="00AB43A3">
        <w:rPr>
          <w:rFonts w:cs="Times New Roman"/>
          <w:color w:val="000000" w:themeColor="text1"/>
          <w:szCs w:val="24"/>
        </w:rPr>
        <w:t>cardine della fisica classica</w:t>
      </w:r>
      <w:r>
        <w:rPr>
          <w:rFonts w:cs="Times New Roman"/>
          <w:color w:val="000000" w:themeColor="text1"/>
          <w:szCs w:val="24"/>
        </w:rPr>
        <w:t>)</w:t>
      </w:r>
      <w:r w:rsidR="00121AA3" w:rsidRPr="00AB43A3">
        <w:rPr>
          <w:rFonts w:cs="Times New Roman"/>
          <w:color w:val="000000" w:themeColor="text1"/>
          <w:szCs w:val="24"/>
        </w:rPr>
        <w:t xml:space="preserve"> e l’idea di una scienza unitaria: la natura non è uniforme e non si lascia né prevedere né spiegare in modo esaustivo dall</w:t>
      </w:r>
      <w:r>
        <w:rPr>
          <w:rFonts w:cs="Times New Roman"/>
          <w:color w:val="000000" w:themeColor="text1"/>
          <w:szCs w:val="24"/>
        </w:rPr>
        <w:t>’uomo</w:t>
      </w:r>
      <w:r w:rsidR="00121AA3" w:rsidRPr="00AB43A3">
        <w:rPr>
          <w:rFonts w:cs="Times New Roman"/>
          <w:color w:val="000000" w:themeColor="text1"/>
          <w:szCs w:val="24"/>
        </w:rPr>
        <w:t>.</w:t>
      </w:r>
    </w:p>
    <w:p w14:paraId="7003D4D5" w14:textId="77777777" w:rsidR="00A644CC" w:rsidRDefault="00121AA3" w:rsidP="00AB43A3">
      <w:pPr>
        <w:spacing w:after="0" w:line="240" w:lineRule="auto"/>
        <w:jc w:val="both"/>
        <w:rPr>
          <w:rFonts w:cs="Times New Roman"/>
          <w:color w:val="000000" w:themeColor="text1"/>
          <w:szCs w:val="24"/>
        </w:rPr>
      </w:pPr>
      <w:r w:rsidRPr="00AB43A3">
        <w:rPr>
          <w:rFonts w:cs="Times New Roman"/>
          <w:color w:val="000000" w:themeColor="text1"/>
          <w:szCs w:val="24"/>
        </w:rPr>
        <w:t xml:space="preserve">Entra in crisi </w:t>
      </w:r>
      <w:r w:rsidR="00A644CC">
        <w:rPr>
          <w:rFonts w:cs="Times New Roman"/>
          <w:color w:val="000000" w:themeColor="text1"/>
          <w:szCs w:val="24"/>
        </w:rPr>
        <w:t xml:space="preserve">anche </w:t>
      </w:r>
      <w:r w:rsidRPr="00AB43A3">
        <w:rPr>
          <w:rFonts w:cs="Times New Roman"/>
          <w:color w:val="000000" w:themeColor="text1"/>
          <w:szCs w:val="24"/>
        </w:rPr>
        <w:t>l’idea di una Ragione e di una razionalità dell’essere che sia “assoluta”, idea che in filosofia era stata difesa da Hegel e messa in discussione da Schopenhauer e da Kierkegaard.</w:t>
      </w:r>
    </w:p>
    <w:p w14:paraId="22F7834A" w14:textId="716CA506" w:rsidR="00121AA3" w:rsidRPr="00AB43A3" w:rsidRDefault="00121AA3" w:rsidP="00AB43A3">
      <w:pPr>
        <w:spacing w:after="0" w:line="240" w:lineRule="auto"/>
        <w:jc w:val="both"/>
        <w:rPr>
          <w:rFonts w:cs="Times New Roman"/>
          <w:color w:val="000000" w:themeColor="text1"/>
          <w:szCs w:val="24"/>
        </w:rPr>
      </w:pPr>
      <w:r w:rsidRPr="00AB43A3">
        <w:rPr>
          <w:rFonts w:cs="Times New Roman"/>
          <w:color w:val="000000" w:themeColor="text1"/>
          <w:szCs w:val="24"/>
        </w:rPr>
        <w:t xml:space="preserve"> </w:t>
      </w:r>
      <w:r w:rsidR="00A644CC">
        <w:rPr>
          <w:rFonts w:cs="Times New Roman"/>
          <w:color w:val="000000" w:themeColor="text1"/>
          <w:szCs w:val="24"/>
        </w:rPr>
        <w:t xml:space="preserve">   </w:t>
      </w:r>
      <w:r w:rsidRPr="00AB43A3">
        <w:rPr>
          <w:rFonts w:cs="Times New Roman"/>
          <w:color w:val="000000" w:themeColor="text1"/>
          <w:szCs w:val="24"/>
        </w:rPr>
        <w:t xml:space="preserve">Notevole è l’influenza di Kierkegaard su Bohr. </w:t>
      </w:r>
    </w:p>
    <w:p w14:paraId="18FCCE9B" w14:textId="5E08E0BE" w:rsidR="00121AA3" w:rsidRPr="00AB43A3" w:rsidRDefault="00121AA3" w:rsidP="00AB43A3">
      <w:pPr>
        <w:spacing w:after="0" w:line="240" w:lineRule="auto"/>
        <w:jc w:val="both"/>
        <w:rPr>
          <w:rFonts w:cs="Times New Roman"/>
          <w:color w:val="000000" w:themeColor="text1"/>
          <w:szCs w:val="24"/>
        </w:rPr>
      </w:pPr>
      <w:r w:rsidRPr="00AB43A3">
        <w:rPr>
          <w:rFonts w:cs="Times New Roman"/>
          <w:color w:val="000000" w:themeColor="text1"/>
          <w:szCs w:val="24"/>
        </w:rPr>
        <w:t>1) Il “salto” che secondo Kierkegaard è necessario per passare da uno stadio dell’esistenza all’altro è ana</w:t>
      </w:r>
      <w:r w:rsidR="00A644CC">
        <w:rPr>
          <w:rFonts w:cs="Times New Roman"/>
          <w:color w:val="000000" w:themeColor="text1"/>
          <w:szCs w:val="24"/>
        </w:rPr>
        <w:t>l</w:t>
      </w:r>
      <w:r w:rsidRPr="00AB43A3">
        <w:rPr>
          <w:rFonts w:cs="Times New Roman"/>
          <w:color w:val="000000" w:themeColor="text1"/>
          <w:szCs w:val="24"/>
        </w:rPr>
        <w:t xml:space="preserve">ogo </w:t>
      </w:r>
      <w:r w:rsidR="00AF39AC" w:rsidRPr="00AB43A3">
        <w:rPr>
          <w:rFonts w:cs="Times New Roman"/>
          <w:color w:val="000000" w:themeColor="text1"/>
          <w:szCs w:val="24"/>
        </w:rPr>
        <w:t>alla transizione dell’elettrone da uno stato stazionario dell’atomo a un altro: nelle sue transizioni, l’elettrone non è descrivibile mediante funzioni matematiche continue che corrispondano a connessioni causali prevedibili.</w:t>
      </w:r>
    </w:p>
    <w:p w14:paraId="4DE09C50" w14:textId="15A2D27C" w:rsidR="00AF39AC" w:rsidRDefault="00AF39AC" w:rsidP="00AB43A3">
      <w:pPr>
        <w:spacing w:after="0" w:line="240" w:lineRule="auto"/>
        <w:jc w:val="both"/>
        <w:rPr>
          <w:rFonts w:cs="Times New Roman"/>
          <w:color w:val="000000" w:themeColor="text1"/>
          <w:szCs w:val="24"/>
        </w:rPr>
      </w:pPr>
      <w:r w:rsidRPr="00AB43A3">
        <w:rPr>
          <w:rFonts w:cs="Times New Roman"/>
          <w:color w:val="000000" w:themeColor="text1"/>
          <w:szCs w:val="24"/>
        </w:rPr>
        <w:t>2) Kierkegaard adduce a esempio della paradossalità della fede il dover credere nella duplice natura di Cristo, uomo e Dio: questa contraddizione è pensata in termini di complementarietà, così come per il principio di complementarietà di Bohr l’elettrone ha una duplice natura, corpuscolare e ondulatoria.</w:t>
      </w:r>
    </w:p>
    <w:p w14:paraId="2271A362" w14:textId="77777777" w:rsidR="00A644CC" w:rsidRPr="00AB43A3" w:rsidRDefault="00A644CC" w:rsidP="00AB43A3">
      <w:pPr>
        <w:spacing w:after="0" w:line="240" w:lineRule="auto"/>
        <w:jc w:val="both"/>
        <w:rPr>
          <w:rFonts w:cs="Times New Roman"/>
          <w:color w:val="000000" w:themeColor="text1"/>
          <w:szCs w:val="24"/>
        </w:rPr>
      </w:pPr>
    </w:p>
    <w:p w14:paraId="1B9353AF" w14:textId="439CA4CA" w:rsidR="00F36D95" w:rsidRPr="00AB43A3" w:rsidRDefault="00A644CC" w:rsidP="00AB43A3">
      <w:pPr>
        <w:spacing w:after="0" w:line="240" w:lineRule="auto"/>
        <w:jc w:val="both"/>
        <w:rPr>
          <w:rFonts w:cs="Times New Roman"/>
          <w:color w:val="000000" w:themeColor="text1"/>
          <w:szCs w:val="24"/>
        </w:rPr>
      </w:pPr>
      <w:r>
        <w:rPr>
          <w:rFonts w:cs="Times New Roman"/>
          <w:color w:val="000000" w:themeColor="text1"/>
          <w:szCs w:val="24"/>
        </w:rPr>
        <w:t xml:space="preserve">     </w:t>
      </w:r>
      <w:r w:rsidR="00F36D95" w:rsidRPr="00AB43A3">
        <w:rPr>
          <w:rFonts w:cs="Times New Roman"/>
          <w:color w:val="000000" w:themeColor="text1"/>
          <w:szCs w:val="24"/>
        </w:rPr>
        <w:t>In conclusione si può dire che la fisica quanto-relativistica, descrivendo una natura non strutturata deterministicamente né conoscibile e dominabile totalmente dall’uomo, pone le condizioni di possibilità della libertà umana. L’uomo, che fa parte della natura, è responsabile nei suoi confronti e deve adottare, rapportandosi a essa, tutte le prospettive possibili, rispettando dunque l’“altro” anche non-umano, l’animale così come il vegetale e il minerale. La nuova scienza si presenta come una filosofia dell’“altro” inizio che sviluppa le possibilità riposte nella tradizione del pensiero occidentale e non ancora dispiegate, concretizzandosi in un’etica della responsabilità non antropocentrica.</w:t>
      </w:r>
      <w:r w:rsidR="00174570" w:rsidRPr="00AB43A3">
        <w:rPr>
          <w:rFonts w:cs="Times New Roman"/>
          <w:color w:val="000000" w:themeColor="text1"/>
          <w:szCs w:val="24"/>
        </w:rPr>
        <w:t xml:space="preserve"> </w:t>
      </w:r>
    </w:p>
    <w:sectPr w:rsidR="00F36D95" w:rsidRPr="00AB43A3" w:rsidSect="007F6BB6">
      <w:footerReference w:type="default" r:id="rId6"/>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7292" w14:textId="77777777" w:rsidR="00C82F22" w:rsidRDefault="00C82F22" w:rsidP="00382311">
      <w:pPr>
        <w:spacing w:after="0" w:line="240" w:lineRule="auto"/>
      </w:pPr>
      <w:r>
        <w:separator/>
      </w:r>
    </w:p>
  </w:endnote>
  <w:endnote w:type="continuationSeparator" w:id="0">
    <w:p w14:paraId="3C003E00" w14:textId="77777777" w:rsidR="00C82F22" w:rsidRDefault="00C82F22" w:rsidP="0038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599811"/>
      <w:docPartObj>
        <w:docPartGallery w:val="Page Numbers (Bottom of Page)"/>
        <w:docPartUnique/>
      </w:docPartObj>
    </w:sdtPr>
    <w:sdtEndPr/>
    <w:sdtContent>
      <w:p w14:paraId="6A9370D0" w14:textId="1DDD18F7" w:rsidR="00382311" w:rsidRDefault="00382311">
        <w:pPr>
          <w:pStyle w:val="Pidipagina"/>
          <w:jc w:val="right"/>
        </w:pPr>
        <w:r>
          <w:fldChar w:fldCharType="begin"/>
        </w:r>
        <w:r>
          <w:instrText>PAGE   \* MERGEFORMAT</w:instrText>
        </w:r>
        <w:r>
          <w:fldChar w:fldCharType="separate"/>
        </w:r>
        <w:r>
          <w:t>2</w:t>
        </w:r>
        <w:r>
          <w:fldChar w:fldCharType="end"/>
        </w:r>
      </w:p>
    </w:sdtContent>
  </w:sdt>
  <w:p w14:paraId="1341F090" w14:textId="77777777" w:rsidR="00382311" w:rsidRDefault="003823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0AF7" w14:textId="77777777" w:rsidR="00C82F22" w:rsidRDefault="00C82F22" w:rsidP="00382311">
      <w:pPr>
        <w:spacing w:after="0" w:line="240" w:lineRule="auto"/>
      </w:pPr>
      <w:r>
        <w:separator/>
      </w:r>
    </w:p>
  </w:footnote>
  <w:footnote w:type="continuationSeparator" w:id="0">
    <w:p w14:paraId="551081DE" w14:textId="77777777" w:rsidR="00C82F22" w:rsidRDefault="00C82F22" w:rsidP="003823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3C"/>
    <w:rsid w:val="000357FE"/>
    <w:rsid w:val="000E31A9"/>
    <w:rsid w:val="00121AA3"/>
    <w:rsid w:val="00121C32"/>
    <w:rsid w:val="00174570"/>
    <w:rsid w:val="00382311"/>
    <w:rsid w:val="003E16DD"/>
    <w:rsid w:val="003E1FBA"/>
    <w:rsid w:val="007F6BB6"/>
    <w:rsid w:val="00877F32"/>
    <w:rsid w:val="009E522E"/>
    <w:rsid w:val="00A644CC"/>
    <w:rsid w:val="00AB43A3"/>
    <w:rsid w:val="00AF39AC"/>
    <w:rsid w:val="00AF603C"/>
    <w:rsid w:val="00C82F22"/>
    <w:rsid w:val="00D23B3A"/>
    <w:rsid w:val="00E22FF0"/>
    <w:rsid w:val="00F36D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1B19"/>
  <w15:chartTrackingRefBased/>
  <w15:docId w15:val="{4AA94C78-4179-44AA-9B5C-98AEC1F9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823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2311"/>
  </w:style>
  <w:style w:type="paragraph" w:styleId="Pidipagina">
    <w:name w:val="footer"/>
    <w:basedOn w:val="Normale"/>
    <w:link w:val="PidipaginaCarattere"/>
    <w:uiPriority w:val="99"/>
    <w:unhideWhenUsed/>
    <w:rsid w:val="003823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2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1703</Words>
  <Characters>9710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Marafioti</dc:creator>
  <cp:keywords/>
  <dc:description/>
  <cp:lastModifiedBy>Rosa Maria Marafioti</cp:lastModifiedBy>
  <cp:revision>9</cp:revision>
  <dcterms:created xsi:type="dcterms:W3CDTF">2021-12-11T14:59:00Z</dcterms:created>
  <dcterms:modified xsi:type="dcterms:W3CDTF">2021-12-11T18:06:00Z</dcterms:modified>
</cp:coreProperties>
</file>