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COMUNICATO STAMPA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8, 9 e 10 ottobre 2025 – Milano, Università Bocconi</w:t>
      </w:r>
      <w:r w:rsidDel="00000000" w:rsidR="00000000" w:rsidRPr="00000000">
        <w:rPr>
          <w:sz w:val="36"/>
          <w:szCs w:val="36"/>
          <w:rtl w:val="0"/>
        </w:rPr>
        <w:br w:type="textWrapping"/>
      </w:r>
      <w:r w:rsidDel="00000000" w:rsidR="00000000" w:rsidRPr="00000000">
        <w:rPr>
          <w:b w:val="1"/>
          <w:sz w:val="36"/>
          <w:szCs w:val="36"/>
          <w:rtl w:val="0"/>
        </w:rPr>
        <w:t xml:space="preserve">Meet the CSR Leaders 2025: confronti professionali sulla sostenibilità, per orientarsi tra presente e futuro</w:t>
      </w:r>
      <w:r w:rsidDel="00000000" w:rsidR="00000000" w:rsidRPr="00000000">
        <w:rPr>
          <w:sz w:val="36"/>
          <w:szCs w:val="36"/>
          <w:rtl w:val="0"/>
        </w:rPr>
        <w:br w:type="textWrapping"/>
      </w:r>
      <w:r w:rsidDel="00000000" w:rsidR="00000000" w:rsidRPr="00000000">
        <w:rPr>
          <w:i w:val="1"/>
          <w:sz w:val="32"/>
          <w:szCs w:val="32"/>
          <w:rtl w:val="0"/>
        </w:rPr>
        <w:t xml:space="preserve">Torna il progetto di Amapola in collaborazione con I</w:t>
      </w:r>
      <w:r w:rsidDel="00000000" w:rsidR="00000000" w:rsidRPr="00000000">
        <w:rPr>
          <w:i w:val="1"/>
          <w:sz w:val="32"/>
          <w:szCs w:val="32"/>
          <w:rtl w:val="0"/>
        </w:rPr>
        <w:t xml:space="preserve">l</w:t>
      </w:r>
      <w:r w:rsidDel="00000000" w:rsidR="00000000" w:rsidRPr="00000000">
        <w:rPr>
          <w:i w:val="1"/>
          <w:sz w:val="32"/>
          <w:szCs w:val="32"/>
          <w:rtl w:val="0"/>
        </w:rPr>
        <w:t xml:space="preserve"> Salone della CSR e dell’innovazione sociale, dedicato a studentesse e studenti dell’Università, tra incontri individuali con esperti ed esperte e un panel finale per mettere a confronto visioni, aspettative e scenari professionali.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Milano, 11 giugno 2025 –</w:t>
      </w:r>
      <w:r w:rsidDel="00000000" w:rsidR="00000000" w:rsidRPr="00000000">
        <w:rPr>
          <w:rtl w:val="0"/>
        </w:rPr>
        <w:t xml:space="preserve"> Come orientarsi nel mondo delle professioni della sostenibilità? </w:t>
      </w:r>
      <w:r w:rsidDel="00000000" w:rsidR="00000000" w:rsidRPr="00000000">
        <w:rPr>
          <w:b w:val="1"/>
          <w:rtl w:val="0"/>
        </w:rPr>
        <w:t xml:space="preserve">In che modo le nuove generazioni possono costruire un futuro di valore?</w:t>
      </w:r>
      <w:r w:rsidDel="00000000" w:rsidR="00000000" w:rsidRPr="00000000">
        <w:rPr>
          <w:rtl w:val="0"/>
        </w:rPr>
        <w:t xml:space="preserve"> Torna anche quest’anno al Salone della CSR e dell’innovazione sociale (Università Bocconi, 8-9-10 ottobre 2025) </w:t>
      </w:r>
      <w:r w:rsidDel="00000000" w:rsidR="00000000" w:rsidRPr="00000000">
        <w:rPr>
          <w:b w:val="1"/>
          <w:i w:val="1"/>
          <w:rtl w:val="0"/>
        </w:rPr>
        <w:t xml:space="preserve">Meet the CSR Leaders</w:t>
      </w:r>
      <w:r w:rsidDel="00000000" w:rsidR="00000000" w:rsidRPr="00000000">
        <w:rPr>
          <w:rtl w:val="0"/>
        </w:rPr>
        <w:t xml:space="preserve">, il progetto ideato da Amapola – società benefit specializzata in sostenibilità e comunicazione – in collaborazione con il Salone e dal 2024 con il </w:t>
      </w:r>
      <w:r w:rsidDel="00000000" w:rsidR="00000000" w:rsidRPr="00000000">
        <w:rPr>
          <w:rtl w:val="0"/>
        </w:rPr>
        <w:t xml:space="preserve">network CSRnatives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Dopo il successo delle precedenti edizioni, il format 2025 conferma gli incontri individuali in presenza </w:t>
      </w:r>
      <w:r w:rsidDel="00000000" w:rsidR="00000000" w:rsidRPr="00000000">
        <w:rPr>
          <w:b w:val="1"/>
          <w:rtl w:val="0"/>
        </w:rPr>
        <w:t xml:space="preserve">tra giovani interessati ai temi della sostenibilità e professioniste e professionisti che operano ogni giorno nel settore</w:t>
      </w:r>
      <w:r w:rsidDel="00000000" w:rsidR="00000000" w:rsidRPr="00000000">
        <w:rPr>
          <w:rtl w:val="0"/>
        </w:rPr>
        <w:t xml:space="preserve">. L’obiettivo è offrire un’occasione concreta di confronto, orientamento e ispirazione per chi desidera avvicinarsi alle carriere CSR nelle loro tante sfumature: aspetti ambientali e sociali, rendicontazione, stakeholder engagement, comunicazione, compliance.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Ciascun incontro one-to-one ha la durata di 30 minuti e si svolgerà presso la sede del Salone in Università Bocconi nelle seguenti fasce orarie: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mercoledì 8 ottobre: 14.00 – 17.00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giovedì 9 ottobre: ore 10.00 – 13.00 e 14.00 – 17.00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venerdì 10 ottobre: ore 10.00 – 13.00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Le iscrizioni sono già aperte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QUI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La giornata conclusiva del Salone ospiterà anche un </w:t>
      </w:r>
      <w:r w:rsidDel="00000000" w:rsidR="00000000" w:rsidRPr="00000000">
        <w:rPr>
          <w:b w:val="1"/>
          <w:rtl w:val="0"/>
        </w:rPr>
        <w:t xml:space="preserve">panel pubblico dedicato al progetto</w:t>
      </w:r>
      <w:r w:rsidDel="00000000" w:rsidR="00000000" w:rsidRPr="00000000">
        <w:rPr>
          <w:rtl w:val="0"/>
        </w:rPr>
        <w:t xml:space="preserve">, in programma venerdì pomeriggio, con il coinvolgimento di giovani partecipanti, esperte ed esperti per riflettere insieme sul futuro delle professioni sostenibili. Un’occasione – che si ripete dall’anno scorso – per mettere in dialogo punti di vista diversi – accademico, aziendale, generazionale – a partire dall’esperienza diretta degli incontri.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«Meet the CSR Leaders è un ponte tra chi sta costruendo il proprio percorso e chi ha scelto da tempo di lavorare per una transizione sostenibile» commenta </w:t>
      </w:r>
      <w:r w:rsidDel="00000000" w:rsidR="00000000" w:rsidRPr="00000000">
        <w:rPr>
          <w:b w:val="1"/>
          <w:rtl w:val="0"/>
        </w:rPr>
        <w:t xml:space="preserve">Rossella Sobrero, membro del Gruppo promotore del Salone della CSR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«</w:t>
      </w:r>
      <w:r w:rsidDel="00000000" w:rsidR="00000000" w:rsidRPr="00000000">
        <w:rPr>
          <w:rtl w:val="0"/>
        </w:rPr>
        <w:t xml:space="preserve">Quest’anno più che mai il progetto si inserisce nel tema del Salone, “Creare futuri di valore”, e testimonia la volontà di costruire spazi in cui visioni ed esperienze diverse possano incontrarsi e generare nuove idee, nuove relazioni, nuovi progetti».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Nato nel 2022, </w:t>
      </w:r>
      <w:r w:rsidDel="00000000" w:rsidR="00000000" w:rsidRPr="00000000">
        <w:rPr>
          <w:i w:val="1"/>
          <w:rtl w:val="0"/>
        </w:rPr>
        <w:t xml:space="preserve">Meet the CSR Leaders</w:t>
      </w:r>
      <w:r w:rsidDel="00000000" w:rsidR="00000000" w:rsidRPr="00000000">
        <w:rPr>
          <w:rtl w:val="0"/>
        </w:rPr>
        <w:t xml:space="preserve"> è oggi un’iniziativa stabile all’interno del programma culturale del Salone che negli anni ha coinvolto oltre 150 giovani e circa 60 professioniste e professionisti della sostenibilità, con oltre 30 ore di orientamento individuale.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  <w:t xml:space="preserve">«Come Amapola, crediamo che accompagnare le nuove generazioni verso il mondo della sostenibilità sia un compito essenziale per chi lavora nel settore» dichiara </w:t>
      </w:r>
      <w:r w:rsidDel="00000000" w:rsidR="00000000" w:rsidRPr="00000000">
        <w:rPr>
          <w:b w:val="1"/>
          <w:rtl w:val="0"/>
        </w:rPr>
        <w:t xml:space="preserve">Elena Mancino, partner Amapola</w:t>
      </w:r>
      <w:r w:rsidDel="00000000" w:rsidR="00000000" w:rsidRPr="00000000">
        <w:rPr>
          <w:rtl w:val="0"/>
        </w:rPr>
        <w:t xml:space="preserve">. «Per questo abbiamo voluto rafforzare il progetto con un momento pubblico conclusivo: crediamo nel valore del confronto e nel racconto a più voci, capace di restituire la complessità e le opportunità del nostro settore».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«Siamo felici di sostenere anche quest’anno Meet the CSR Leaders» racconta</w:t>
      </w:r>
      <w:r w:rsidDel="00000000" w:rsidR="00000000" w:rsidRPr="00000000">
        <w:rPr>
          <w:b w:val="1"/>
          <w:rtl w:val="0"/>
        </w:rPr>
        <w:t xml:space="preserve"> Vincenzo Baccari, coordinatore CSRnatives. </w:t>
      </w: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rtl w:val="0"/>
        </w:rPr>
        <w:t xml:space="preserve">Crediamo che il confronto tra generazioni sia fondamentale per costruire insieme carriere sostenibili e consapevoli</w:t>
      </w:r>
      <w:r w:rsidDel="00000000" w:rsidR="00000000" w:rsidRPr="00000000">
        <w:rPr>
          <w:rtl w:val="0"/>
        </w:rPr>
        <w:t xml:space="preserve">».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Qui la pagina delle iscrizioni: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https://www.tickettailor.com/events/amapolasocietbenefitsrl/1718201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L'EDIZIONE 2025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b w:val="1"/>
          <w:highlight w:val="yellow"/>
        </w:rPr>
      </w:pPr>
      <w:r w:rsidDel="00000000" w:rsidR="00000000" w:rsidRPr="00000000">
        <w:rPr>
          <w:rtl w:val="0"/>
        </w:rPr>
        <w:t xml:space="preserve">Il titolo della 13° edizione è “</w:t>
      </w:r>
      <w:r w:rsidDel="00000000" w:rsidR="00000000" w:rsidRPr="00000000">
        <w:rPr>
          <w:b w:val="1"/>
          <w:rtl w:val="0"/>
        </w:rPr>
        <w:t xml:space="preserve">Creare futuri di valore</w:t>
      </w:r>
      <w:r w:rsidDel="00000000" w:rsidR="00000000" w:rsidRPr="00000000">
        <w:rPr>
          <w:rtl w:val="0"/>
        </w:rPr>
        <w:t xml:space="preserve">”: dopo aver compreso l’importanza di abitare il cambiamento e sfidare le contraddizioni, nel 2025 il Salone propone una riflessione sull’urgenza di creare le condizioni per un futuro diverso. Perché per navigare la complessità bisogna rafforzare le sinergie tra i diversi attori, vivere consapevolmente le sfide sociali e ambientali, giocare da protagonisti il secondo tempo della partita dello sviluppo sostenibile.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Per informazioni</w:t>
      </w:r>
      <w:r w:rsidDel="00000000" w:rsidR="00000000" w:rsidRPr="00000000">
        <w:rPr>
          <w:rtl w:val="0"/>
        </w:rPr>
        <w:t xml:space="preserve">: Monica Cesana, Responsabile progetti speciali Koinètica 392 2169204 </w:t>
      </w:r>
      <w:hyperlink r:id="rId9">
        <w:r w:rsidDel="00000000" w:rsidR="00000000" w:rsidRPr="00000000">
          <w:rPr>
            <w:color w:val="467886"/>
            <w:u w:val="single"/>
            <w:rtl w:val="0"/>
          </w:rPr>
          <w:t xml:space="preserve">m.cesana@koinetica.it</w:t>
        </w:r>
      </w:hyperlink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CSRnatives </w:t>
      </w:r>
      <w:r w:rsidDel="00000000" w:rsidR="00000000" w:rsidRPr="00000000">
        <w:rPr>
          <w:rtl w:val="0"/>
        </w:rPr>
        <w:t xml:space="preserve">è la prima e unica rete in Italia di studenti e giovani professionisti CSR addicted. Nata nel</w:t>
      </w:r>
      <w:r w:rsidDel="00000000" w:rsidR="00000000" w:rsidRPr="00000000">
        <w:rPr>
          <w:b w:val="1"/>
          <w:rtl w:val="0"/>
        </w:rPr>
        <w:t xml:space="preserve"> 2015</w:t>
      </w:r>
      <w:r w:rsidDel="00000000" w:rsidR="00000000" w:rsidRPr="00000000">
        <w:rPr>
          <w:rtl w:val="0"/>
        </w:rPr>
        <w:t xml:space="preserve">, oggi conta oltre </w:t>
      </w:r>
      <w:r w:rsidDel="00000000" w:rsidR="00000000" w:rsidRPr="00000000">
        <w:rPr>
          <w:b w:val="1"/>
          <w:rtl w:val="0"/>
        </w:rPr>
        <w:t xml:space="preserve">600</w:t>
      </w:r>
      <w:r w:rsidDel="00000000" w:rsidR="00000000" w:rsidRPr="00000000">
        <w:rPr>
          <w:rtl w:val="0"/>
        </w:rPr>
        <w:t xml:space="preserve"> membri e ha l’obiettivo di diffondere la </w:t>
      </w:r>
      <w:r w:rsidDel="00000000" w:rsidR="00000000" w:rsidRPr="00000000">
        <w:rPr>
          <w:b w:val="1"/>
          <w:rtl w:val="0"/>
        </w:rPr>
        <w:t xml:space="preserve">cultura della sostenibilità</w:t>
      </w:r>
      <w:r w:rsidDel="00000000" w:rsidR="00000000" w:rsidRPr="00000000">
        <w:rPr>
          <w:rtl w:val="0"/>
        </w:rPr>
        <w:t xml:space="preserve">. Il network è diviso in gruppi di lavoro che coordinano le attività in ambito editoriale (blog ed eBook), organizzazione eventi (su temi specifici della sostenibilità), formazione (webinar, podcast, workshop generativi), comunicazione e relazioni esterne (attività sui social e partnership con altre organizzazioni).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Per informazioni: </w:t>
      </w:r>
      <w:r w:rsidDel="00000000" w:rsidR="00000000" w:rsidRPr="00000000">
        <w:rPr>
          <w:rtl w:val="0"/>
        </w:rPr>
        <w:t xml:space="preserve">Vincenzo Baccari, Coordinatore CSRnatives 333 8559165 </w:t>
      </w:r>
      <w:hyperlink r:id="rId10">
        <w:r w:rsidDel="00000000" w:rsidR="00000000" w:rsidRPr="00000000">
          <w:rPr>
            <w:color w:val="467886"/>
            <w:u w:val="single"/>
            <w:rtl w:val="0"/>
          </w:rPr>
          <w:t xml:space="preserve">csrnatives@gmail.com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Amapola Srl società benefit </w:t>
      </w:r>
      <w:r w:rsidDel="00000000" w:rsidR="00000000" w:rsidRPr="00000000">
        <w:rPr>
          <w:rtl w:val="0"/>
        </w:rPr>
        <w:t xml:space="preserve">è specializzata in consulenza di sostenibilità, con un particolare focus sulla comunicazione. Fondata nel </w:t>
      </w:r>
      <w:r w:rsidDel="00000000" w:rsidR="00000000" w:rsidRPr="00000000">
        <w:rPr>
          <w:b w:val="1"/>
          <w:rtl w:val="0"/>
        </w:rPr>
        <w:t xml:space="preserve">2009</w:t>
      </w:r>
      <w:r w:rsidDel="00000000" w:rsidR="00000000" w:rsidRPr="00000000">
        <w:rPr>
          <w:rtl w:val="0"/>
        </w:rPr>
        <w:t xml:space="preserve">, accompagna imprese e organizzazioni nel costruire percorsi e progetti di sostenibilità e nel renderli vivi e condivisi con tutti gli </w:t>
      </w:r>
      <w:r w:rsidDel="00000000" w:rsidR="00000000" w:rsidRPr="00000000">
        <w:rPr>
          <w:b w:val="1"/>
          <w:rtl w:val="0"/>
        </w:rPr>
        <w:t xml:space="preserve">stakeholder</w:t>
      </w:r>
      <w:r w:rsidDel="00000000" w:rsidR="00000000" w:rsidRPr="00000000">
        <w:rPr>
          <w:rtl w:val="0"/>
        </w:rPr>
        <w:t xml:space="preserve">. Con questo obiettivo offre servizi di ascolto strutturato e stakeholder engagement, comunicazione istituzionale e ambientale, reporting di sostenibilità, media relations, produzione di contenuti, produzione video e organizzazione di eventi, insieme alla consulenza nella gestione dei conflitti e alla creazione di progetti di CSR. Amapola ha le proprie sedi operative a </w:t>
      </w:r>
      <w:r w:rsidDel="00000000" w:rsidR="00000000" w:rsidRPr="00000000">
        <w:rPr>
          <w:b w:val="1"/>
          <w:rtl w:val="0"/>
        </w:rPr>
        <w:t xml:space="preserve">Milano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Torino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b w:val="1"/>
          <w:rtl w:val="0"/>
        </w:rPr>
        <w:t xml:space="preserve">Alessandria</w:t>
      </w:r>
      <w:r w:rsidDel="00000000" w:rsidR="00000000" w:rsidRPr="00000000">
        <w:rPr>
          <w:rtl w:val="0"/>
        </w:rPr>
        <w:t xml:space="preserve">, oltre a un network di corrispondenti in tutta Italia. </w:t>
      </w:r>
      <w:hyperlink r:id="rId11">
        <w:r w:rsidDel="00000000" w:rsidR="00000000" w:rsidRPr="00000000">
          <w:rPr>
            <w:color w:val="467886"/>
            <w:u w:val="single"/>
            <w:rtl w:val="0"/>
          </w:rPr>
          <w:t xml:space="preserve">www.amapola.it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Per informazioni: </w:t>
      </w:r>
      <w:r w:rsidDel="00000000" w:rsidR="00000000" w:rsidRPr="00000000">
        <w:rPr>
          <w:rtl w:val="0"/>
        </w:rPr>
        <w:t xml:space="preserve">Micol Burighel, ufficio stampa Amapola 380 4384930 </w:t>
      </w:r>
      <w:hyperlink r:id="rId12">
        <w:r w:rsidDel="00000000" w:rsidR="00000000" w:rsidRPr="00000000">
          <w:rPr>
            <w:color w:val="467886"/>
            <w:u w:val="single"/>
            <w:rtl w:val="0"/>
          </w:rPr>
          <w:t xml:space="preserve">micol.burighel@amapola.it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B13632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B13632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B13632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B13632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B13632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itolo6">
    <w:name w:val="heading 6"/>
    <w:basedOn w:val="Normale"/>
    <w:next w:val="Normale"/>
    <w:link w:val="Titolo6Carattere"/>
    <w:uiPriority w:val="9"/>
    <w:semiHidden w:val="1"/>
    <w:unhideWhenUsed w:val="1"/>
    <w:qFormat w:val="1"/>
    <w:rsid w:val="00B13632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rsid w:val="00B13632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B13632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itolo9">
    <w:name w:val="heading 9"/>
    <w:basedOn w:val="Normale"/>
    <w:next w:val="Normale"/>
    <w:link w:val="Titolo9Carattere"/>
    <w:uiPriority w:val="9"/>
    <w:semiHidden w:val="1"/>
    <w:unhideWhenUsed w:val="1"/>
    <w:qFormat w:val="1"/>
    <w:rsid w:val="00B13632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B13632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B13632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B13632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B13632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B13632"/>
    <w:rPr>
      <w:rFonts w:cstheme="majorBidi" w:eastAsiaTheme="majorEastAsia"/>
      <w:color w:val="0f4761" w:themeColor="accent1" w:themeShade="0000BF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B13632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sid w:val="00B13632"/>
    <w:rPr>
      <w:rFonts w:cstheme="majorBidi" w:eastAsiaTheme="majorEastAsia"/>
      <w:color w:val="595959" w:themeColor="text1" w:themeTint="0000A6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B13632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olo9Carattere" w:customStyle="1">
    <w:name w:val="Titolo 9 Carattere"/>
    <w:basedOn w:val="Carpredefinitoparagrafo"/>
    <w:link w:val="Titolo9"/>
    <w:uiPriority w:val="9"/>
    <w:semiHidden w:val="1"/>
    <w:rsid w:val="00B13632"/>
    <w:rPr>
      <w:rFonts w:cstheme="majorBidi" w:eastAsiaTheme="majorEastAsia"/>
      <w:color w:val="272727" w:themeColor="text1" w:themeTint="0000D8"/>
    </w:rPr>
  </w:style>
  <w:style w:type="paragraph" w:styleId="Titolo">
    <w:name w:val="Title"/>
    <w:basedOn w:val="Normale"/>
    <w:next w:val="Normale"/>
    <w:link w:val="TitoloCarattere"/>
    <w:uiPriority w:val="10"/>
    <w:qFormat w:val="1"/>
    <w:rsid w:val="00B13632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B1363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rsid w:val="00B13632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B1363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B13632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B13632"/>
    <w:rPr>
      <w:i w:val="1"/>
      <w:iCs w:val="1"/>
      <w:color w:val="404040" w:themeColor="text1" w:themeTint="0000BF"/>
    </w:rPr>
  </w:style>
  <w:style w:type="paragraph" w:styleId="Paragrafoelenco">
    <w:name w:val="List Paragraph"/>
    <w:basedOn w:val="Normale"/>
    <w:uiPriority w:val="34"/>
    <w:qFormat w:val="1"/>
    <w:rsid w:val="00B13632"/>
    <w:pPr>
      <w:ind w:left="720"/>
      <w:contextualSpacing w:val="1"/>
    </w:pPr>
  </w:style>
  <w:style w:type="character" w:styleId="Enfasiintensa">
    <w:name w:val="Intense Emphasis"/>
    <w:basedOn w:val="Carpredefinitoparagrafo"/>
    <w:uiPriority w:val="21"/>
    <w:qFormat w:val="1"/>
    <w:rsid w:val="00B13632"/>
    <w:rPr>
      <w:i w:val="1"/>
      <w:iCs w:val="1"/>
      <w:color w:val="0f4761" w:themeColor="accent1" w:themeShade="0000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B13632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B13632"/>
    <w:rPr>
      <w:i w:val="1"/>
      <w:iCs w:val="1"/>
      <w:color w:val="0f4761" w:themeColor="accent1" w:themeShade="0000BF"/>
    </w:rPr>
  </w:style>
  <w:style w:type="character" w:styleId="Riferimentointenso">
    <w:name w:val="Intense Reference"/>
    <w:basedOn w:val="Carpredefinitoparagrafo"/>
    <w:uiPriority w:val="32"/>
    <w:qFormat w:val="1"/>
    <w:rsid w:val="00B13632"/>
    <w:rPr>
      <w:b w:val="1"/>
      <w:bCs w:val="1"/>
      <w:smallCaps w:val="1"/>
      <w:color w:val="0f4761" w:themeColor="accent1" w:themeShade="0000BF"/>
      <w:spacing w:val="5"/>
    </w:rPr>
  </w:style>
  <w:style w:type="character" w:styleId="Collegamentoipertestuale">
    <w:name w:val="Hyperlink"/>
    <w:basedOn w:val="Carpredefinitoparagrafo"/>
    <w:uiPriority w:val="99"/>
    <w:unhideWhenUsed w:val="1"/>
    <w:rsid w:val="00B1363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B1363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amapola.it" TargetMode="External"/><Relationship Id="rId10" Type="http://schemas.openxmlformats.org/officeDocument/2006/relationships/hyperlink" Target="mailto:csrnatives@gmail.com" TargetMode="External"/><Relationship Id="rId12" Type="http://schemas.openxmlformats.org/officeDocument/2006/relationships/hyperlink" Target="mailto:micol.burighel@amapola.it" TargetMode="External"/><Relationship Id="rId9" Type="http://schemas.openxmlformats.org/officeDocument/2006/relationships/hyperlink" Target="mailto:m.cesana@koinetica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tickettailor.com/events/amapolasocietbenefitsrl/1718201" TargetMode="External"/><Relationship Id="rId8" Type="http://schemas.openxmlformats.org/officeDocument/2006/relationships/hyperlink" Target="https://www.tickettailor.com/events/amapolasocietbenefitsrl/171820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qsMOfhceRfQpL8oG5FVB4qVwog==">CgMxLjA4AHIhMTJBcllhRzBKMHlmcTB4dXJsLWVfVnVQME9sNklXdHRj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2025-05-13T15:18:00Z</dcterms:created>
  <dc:creator>Micol Burighel</dc:creator>
</cp:coreProperties>
</file>