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7550C" w14:textId="0896A912" w:rsidR="00453B31" w:rsidRPr="00857779" w:rsidRDefault="00453B31" w:rsidP="000376A9">
      <w:pPr>
        <w:jc w:val="center"/>
        <w:rPr>
          <w:rFonts w:ascii="Times" w:hAnsi="Times"/>
          <w:u w:val="single"/>
          <w:lang w:val="en-GB"/>
        </w:rPr>
      </w:pPr>
      <w:r w:rsidRPr="00857779">
        <w:rPr>
          <w:rFonts w:ascii="Times" w:hAnsi="Times"/>
          <w:u w:val="single"/>
          <w:lang w:val="en-GB"/>
        </w:rPr>
        <w:t>HANDOUT</w:t>
      </w:r>
    </w:p>
    <w:p w14:paraId="08899020" w14:textId="77777777" w:rsidR="00453B31" w:rsidRPr="00857779" w:rsidRDefault="00453B31" w:rsidP="000376A9">
      <w:pPr>
        <w:jc w:val="center"/>
        <w:rPr>
          <w:rFonts w:ascii="Times" w:hAnsi="Times"/>
          <w:u w:val="single"/>
          <w:lang w:val="en-GB"/>
        </w:rPr>
      </w:pPr>
    </w:p>
    <w:p w14:paraId="26FD9021" w14:textId="4E2F52D5" w:rsidR="000376A9" w:rsidRDefault="00453B31" w:rsidP="000376A9">
      <w:pPr>
        <w:jc w:val="center"/>
        <w:rPr>
          <w:rFonts w:ascii="Times" w:eastAsia="Times New Roman" w:hAnsi="Times" w:cs="Times New Roman"/>
          <w:sz w:val="28"/>
          <w:szCs w:val="28"/>
          <w:lang w:val="en-GB"/>
        </w:rPr>
      </w:pPr>
      <w:r w:rsidRPr="00857779">
        <w:rPr>
          <w:rFonts w:ascii="Times" w:eastAsia="Times New Roman" w:hAnsi="Times" w:cs="Times New Roman"/>
          <w:sz w:val="28"/>
          <w:szCs w:val="28"/>
          <w:lang w:val="en-GB"/>
        </w:rPr>
        <w:t>Basic principles of inference as implicit definitions of the logical constants</w:t>
      </w:r>
    </w:p>
    <w:p w14:paraId="74C858B3" w14:textId="1FEB98CF" w:rsidR="008F3BA2" w:rsidRPr="00857779" w:rsidRDefault="008F3BA2" w:rsidP="000376A9">
      <w:pPr>
        <w:jc w:val="center"/>
        <w:rPr>
          <w:rFonts w:ascii="Times" w:hAnsi="Times"/>
          <w:sz w:val="28"/>
          <w:szCs w:val="28"/>
          <w:u w:val="single"/>
          <w:lang w:val="en-GB"/>
        </w:rPr>
      </w:pPr>
      <w:r>
        <w:rPr>
          <w:rFonts w:ascii="Times" w:eastAsia="Times New Roman" w:hAnsi="Times" w:cs="Times New Roman"/>
          <w:sz w:val="28"/>
          <w:szCs w:val="28"/>
          <w:lang w:val="en-GB"/>
        </w:rPr>
        <w:t>(Draws on joint work with Paul Boghossian)</w:t>
      </w:r>
    </w:p>
    <w:p w14:paraId="688EFA68" w14:textId="77777777" w:rsidR="000376A9" w:rsidRPr="00857779" w:rsidRDefault="000376A9" w:rsidP="000376A9">
      <w:pPr>
        <w:jc w:val="center"/>
        <w:rPr>
          <w:rFonts w:ascii="Times" w:hAnsi="Times"/>
          <w:u w:val="single"/>
          <w:lang w:val="en-GB"/>
        </w:rPr>
      </w:pPr>
    </w:p>
    <w:p w14:paraId="4ED992AD" w14:textId="2D873455" w:rsidR="007511C3" w:rsidRPr="00857779" w:rsidRDefault="00C608C0" w:rsidP="006631B9">
      <w:pPr>
        <w:spacing w:after="120"/>
        <w:rPr>
          <w:rFonts w:ascii="Times" w:hAnsi="Times"/>
          <w:b/>
          <w:lang w:val="en-GB"/>
        </w:rPr>
      </w:pPr>
      <w:r w:rsidRPr="00857779">
        <w:rPr>
          <w:rFonts w:ascii="Times" w:hAnsi="Times"/>
          <w:b/>
          <w:lang w:val="en-GB"/>
        </w:rPr>
        <w:t>Introduction</w:t>
      </w:r>
      <w:r w:rsidR="00D975B4" w:rsidRPr="00857779">
        <w:rPr>
          <w:rFonts w:ascii="Times" w:hAnsi="Times"/>
          <w:b/>
          <w:lang w:val="en-GB"/>
        </w:rPr>
        <w:t>—two questions</w:t>
      </w:r>
    </w:p>
    <w:p w14:paraId="1E839432" w14:textId="45996245" w:rsidR="00D56D5B" w:rsidRPr="00857779" w:rsidRDefault="006B46EE">
      <w:pPr>
        <w:rPr>
          <w:rFonts w:ascii="Times" w:hAnsi="Times"/>
          <w:lang w:val="en-GB"/>
        </w:rPr>
      </w:pPr>
      <w:r w:rsidRPr="00857779">
        <w:rPr>
          <w:rFonts w:ascii="Times" w:hAnsi="Times"/>
          <w:lang w:val="en-GB"/>
        </w:rPr>
        <w:t>1. — Inferential</w:t>
      </w:r>
      <w:r w:rsidR="00453B31" w:rsidRPr="00857779">
        <w:rPr>
          <w:rFonts w:ascii="Times" w:hAnsi="Times"/>
          <w:lang w:val="en-GB"/>
        </w:rPr>
        <w:t>ism</w:t>
      </w:r>
      <w:r w:rsidR="00D56D5B" w:rsidRPr="00857779">
        <w:rPr>
          <w:rFonts w:ascii="Times" w:hAnsi="Times"/>
          <w:lang w:val="en-GB"/>
        </w:rPr>
        <w:t xml:space="preserve"> about logic</w:t>
      </w:r>
      <w:r w:rsidR="00732CF6" w:rsidRPr="00857779">
        <w:rPr>
          <w:rFonts w:ascii="Times" w:hAnsi="Times"/>
          <w:lang w:val="en-GB"/>
        </w:rPr>
        <w:t xml:space="preserve"> =</w:t>
      </w:r>
      <w:r w:rsidRPr="00857779">
        <w:rPr>
          <w:rFonts w:ascii="Times" w:hAnsi="Times"/>
          <w:lang w:val="en-GB"/>
        </w:rPr>
        <w:t xml:space="preserve"> the idea that basic logic does not </w:t>
      </w:r>
      <w:r w:rsidRPr="00857779">
        <w:rPr>
          <w:rFonts w:ascii="Times" w:hAnsi="Times"/>
          <w:i/>
          <w:lang w:val="en-GB"/>
        </w:rPr>
        <w:t>answer to</w:t>
      </w:r>
      <w:r w:rsidRPr="00857779">
        <w:rPr>
          <w:rFonts w:ascii="Times" w:hAnsi="Times"/>
          <w:lang w:val="en-GB"/>
        </w:rPr>
        <w:t xml:space="preserve"> but rather </w:t>
      </w:r>
      <w:r w:rsidRPr="00857779">
        <w:rPr>
          <w:rFonts w:ascii="Times" w:hAnsi="Times"/>
          <w:i/>
          <w:lang w:val="en-GB"/>
        </w:rPr>
        <w:t>fixes</w:t>
      </w:r>
      <w:r w:rsidRPr="00857779">
        <w:rPr>
          <w:rFonts w:ascii="Times" w:hAnsi="Times"/>
          <w:lang w:val="en-GB"/>
        </w:rPr>
        <w:t xml:space="preserve"> the m</w:t>
      </w:r>
      <w:r w:rsidR="00D56D5B" w:rsidRPr="00857779">
        <w:rPr>
          <w:rFonts w:ascii="Times" w:hAnsi="Times"/>
          <w:lang w:val="en-GB"/>
        </w:rPr>
        <w:t>eaning</w:t>
      </w:r>
      <w:r w:rsidR="00A62423" w:rsidRPr="00857779">
        <w:rPr>
          <w:rFonts w:ascii="Times" w:hAnsi="Times"/>
          <w:lang w:val="en-GB"/>
        </w:rPr>
        <w:t>s</w:t>
      </w:r>
      <w:r w:rsidR="00D56D5B" w:rsidRPr="00857779">
        <w:rPr>
          <w:rFonts w:ascii="Times" w:hAnsi="Times"/>
          <w:lang w:val="en-GB"/>
        </w:rPr>
        <w:t xml:space="preserve"> of the logical constants.</w:t>
      </w:r>
    </w:p>
    <w:p w14:paraId="4AD5CA6C" w14:textId="6D77B6B9" w:rsidR="00732CF6" w:rsidRPr="00857779" w:rsidRDefault="006B46EE">
      <w:pPr>
        <w:rPr>
          <w:rFonts w:ascii="Times" w:hAnsi="Times"/>
          <w:lang w:val="en-GB"/>
        </w:rPr>
      </w:pPr>
      <w:r w:rsidRPr="00857779">
        <w:rPr>
          <w:rFonts w:ascii="Times" w:hAnsi="Times"/>
          <w:lang w:val="en-GB"/>
        </w:rPr>
        <w:t xml:space="preserve"> T</w:t>
      </w:r>
      <w:r w:rsidR="00453B31" w:rsidRPr="00857779">
        <w:rPr>
          <w:rFonts w:ascii="Times" w:hAnsi="Times"/>
          <w:lang w:val="en-GB"/>
        </w:rPr>
        <w:t xml:space="preserve">he idea </w:t>
      </w:r>
      <w:r w:rsidRPr="00857779">
        <w:rPr>
          <w:rFonts w:ascii="Times" w:hAnsi="Times"/>
          <w:lang w:val="en-GB"/>
        </w:rPr>
        <w:t>has been around for a long time that, so understood, inferentialism helps with the epistemology of basic log</w:t>
      </w:r>
      <w:r w:rsidR="00C608C0" w:rsidRPr="00857779">
        <w:rPr>
          <w:rFonts w:ascii="Times" w:hAnsi="Times"/>
          <w:lang w:val="en-GB"/>
        </w:rPr>
        <w:t>ic by somehow cutting the ground from un</w:t>
      </w:r>
      <w:r w:rsidRPr="00857779">
        <w:rPr>
          <w:rFonts w:ascii="Times" w:hAnsi="Times"/>
          <w:lang w:val="en-GB"/>
        </w:rPr>
        <w:t xml:space="preserve">derneath the </w:t>
      </w:r>
      <w:r w:rsidR="00A62423" w:rsidRPr="00857779">
        <w:rPr>
          <w:rFonts w:ascii="Times" w:hAnsi="Times"/>
          <w:lang w:val="en-GB"/>
        </w:rPr>
        <w:t>Hard Q</w:t>
      </w:r>
      <w:r w:rsidRPr="00857779">
        <w:rPr>
          <w:rFonts w:ascii="Times" w:hAnsi="Times"/>
          <w:lang w:val="en-GB"/>
        </w:rPr>
        <w:t xml:space="preserve">uestion: </w:t>
      </w:r>
      <w:r w:rsidRPr="00857779">
        <w:rPr>
          <w:rFonts w:ascii="Times" w:hAnsi="Times"/>
          <w:i/>
          <w:lang w:val="en-GB"/>
        </w:rPr>
        <w:t>how is the soundness of basic logic reco</w:t>
      </w:r>
      <w:r w:rsidR="00C608C0" w:rsidRPr="00857779">
        <w:rPr>
          <w:rFonts w:ascii="Times" w:hAnsi="Times"/>
          <w:i/>
          <w:lang w:val="en-GB"/>
        </w:rPr>
        <w:t>g</w:t>
      </w:r>
      <w:r w:rsidRPr="00857779">
        <w:rPr>
          <w:rFonts w:ascii="Times" w:hAnsi="Times"/>
          <w:i/>
          <w:lang w:val="en-GB"/>
        </w:rPr>
        <w:t>nised</w:t>
      </w:r>
      <w:r w:rsidRPr="00857779">
        <w:rPr>
          <w:rFonts w:ascii="Times" w:hAnsi="Times"/>
          <w:lang w:val="en-GB"/>
        </w:rPr>
        <w:t>?</w:t>
      </w:r>
      <w:r w:rsidR="00453B31" w:rsidRPr="00857779">
        <w:rPr>
          <w:rFonts w:ascii="Times" w:hAnsi="Times"/>
          <w:lang w:val="en-GB"/>
        </w:rPr>
        <w:t xml:space="preserve"> </w:t>
      </w:r>
    </w:p>
    <w:p w14:paraId="125B54C4" w14:textId="77777777" w:rsidR="00732CF6" w:rsidRPr="00857779" w:rsidRDefault="00732CF6">
      <w:pPr>
        <w:rPr>
          <w:rFonts w:ascii="Times" w:hAnsi="Times"/>
          <w:lang w:val="en-GB"/>
        </w:rPr>
      </w:pPr>
    </w:p>
    <w:p w14:paraId="3FBA4BDE" w14:textId="2AF4133A" w:rsidR="004145AE" w:rsidRPr="00857779" w:rsidRDefault="00732CF6" w:rsidP="004C4911">
      <w:pPr>
        <w:spacing w:after="120"/>
        <w:rPr>
          <w:rFonts w:ascii="Times" w:hAnsi="Times"/>
          <w:lang w:val="en-GB"/>
        </w:rPr>
      </w:pPr>
      <w:r w:rsidRPr="00857779">
        <w:rPr>
          <w:rFonts w:ascii="Times" w:hAnsi="Times"/>
          <w:lang w:val="en-GB"/>
        </w:rPr>
        <w:t xml:space="preserve">However </w:t>
      </w:r>
      <w:r w:rsidR="00453B31" w:rsidRPr="00857779">
        <w:rPr>
          <w:rFonts w:ascii="Times" w:hAnsi="Times"/>
          <w:lang w:val="en-GB"/>
        </w:rPr>
        <w:t>we ne</w:t>
      </w:r>
      <w:r w:rsidR="00C608C0" w:rsidRPr="00857779">
        <w:rPr>
          <w:rFonts w:ascii="Times" w:hAnsi="Times"/>
          <w:lang w:val="en-GB"/>
        </w:rPr>
        <w:t>e</w:t>
      </w:r>
      <w:r w:rsidR="00453B31" w:rsidRPr="00857779">
        <w:rPr>
          <w:rFonts w:ascii="Times" w:hAnsi="Times"/>
          <w:lang w:val="en-GB"/>
        </w:rPr>
        <w:t xml:space="preserve">d to distinguish two quite different types of issue raised by the epistemology of </w:t>
      </w:r>
      <w:r w:rsidR="009D736E">
        <w:rPr>
          <w:rFonts w:ascii="Times" w:hAnsi="Times"/>
          <w:lang w:val="en-GB"/>
        </w:rPr>
        <w:t xml:space="preserve">basic </w:t>
      </w:r>
      <w:r w:rsidR="00453B31" w:rsidRPr="00857779">
        <w:rPr>
          <w:rFonts w:ascii="Times" w:hAnsi="Times"/>
          <w:lang w:val="en-GB"/>
        </w:rPr>
        <w:t>logic:</w:t>
      </w:r>
    </w:p>
    <w:p w14:paraId="28BFA102" w14:textId="44015927" w:rsidR="00453B31" w:rsidRPr="00857779" w:rsidRDefault="00C608C0">
      <w:pPr>
        <w:rPr>
          <w:rFonts w:ascii="Times" w:hAnsi="Times"/>
          <w:lang w:val="en-GB"/>
        </w:rPr>
      </w:pPr>
      <w:r w:rsidRPr="00857779">
        <w:rPr>
          <w:rFonts w:ascii="Times" w:hAnsi="Times"/>
          <w:lang w:val="en-GB"/>
        </w:rPr>
        <w:t>(i) O</w:t>
      </w:r>
      <w:r w:rsidR="00453B31" w:rsidRPr="00857779">
        <w:rPr>
          <w:rFonts w:ascii="Times" w:hAnsi="Times"/>
          <w:lang w:val="en-GB"/>
        </w:rPr>
        <w:t xml:space="preserve">ur presumed knowledge of </w:t>
      </w:r>
      <w:r w:rsidRPr="00857779">
        <w:rPr>
          <w:rFonts w:ascii="Times" w:hAnsi="Times"/>
          <w:i/>
          <w:lang w:val="en-GB"/>
        </w:rPr>
        <w:t>basic logical pr</w:t>
      </w:r>
      <w:r w:rsidR="00453B31" w:rsidRPr="00857779">
        <w:rPr>
          <w:rFonts w:ascii="Times" w:hAnsi="Times"/>
          <w:i/>
          <w:lang w:val="en-GB"/>
        </w:rPr>
        <w:t>oposit</w:t>
      </w:r>
      <w:r w:rsidR="001E2458">
        <w:rPr>
          <w:rFonts w:ascii="Times" w:hAnsi="Times"/>
          <w:i/>
          <w:lang w:val="en-GB"/>
        </w:rPr>
        <w:t>i</w:t>
      </w:r>
      <w:r w:rsidR="00453B31" w:rsidRPr="00857779">
        <w:rPr>
          <w:rFonts w:ascii="Times" w:hAnsi="Times"/>
          <w:i/>
          <w:lang w:val="en-GB"/>
        </w:rPr>
        <w:t>ons</w:t>
      </w:r>
      <w:r w:rsidR="00453B31" w:rsidRPr="00857779">
        <w:rPr>
          <w:rFonts w:ascii="Times" w:hAnsi="Times"/>
          <w:lang w:val="en-GB"/>
        </w:rPr>
        <w:t xml:space="preserve"> – </w:t>
      </w:r>
      <w:r w:rsidR="00732CF6" w:rsidRPr="00857779">
        <w:rPr>
          <w:rFonts w:ascii="Times" w:hAnsi="Times"/>
          <w:lang w:val="en-GB"/>
        </w:rPr>
        <w:t>propositio</w:t>
      </w:r>
      <w:r w:rsidR="001E2458">
        <w:rPr>
          <w:rFonts w:ascii="Times" w:hAnsi="Times"/>
          <w:lang w:val="en-GB"/>
        </w:rPr>
        <w:t>n</w:t>
      </w:r>
      <w:r w:rsidR="00732CF6" w:rsidRPr="00857779">
        <w:rPr>
          <w:rFonts w:ascii="Times" w:hAnsi="Times"/>
          <w:lang w:val="en-GB"/>
        </w:rPr>
        <w:t>s like:</w:t>
      </w:r>
    </w:p>
    <w:p w14:paraId="5B1D4245" w14:textId="657F507D" w:rsidR="00732CF6" w:rsidRPr="00857779" w:rsidRDefault="00732CF6" w:rsidP="00732CF6">
      <w:pPr>
        <w:pStyle w:val="ListParagraph"/>
        <w:numPr>
          <w:ilvl w:val="0"/>
          <w:numId w:val="1"/>
        </w:numPr>
        <w:rPr>
          <w:rFonts w:ascii="Times" w:hAnsi="Times"/>
          <w:lang w:val="en-GB"/>
        </w:rPr>
      </w:pPr>
      <w:r w:rsidRPr="00857779">
        <w:rPr>
          <w:rFonts w:ascii="Times" w:hAnsi="Times"/>
          <w:lang w:val="en-GB"/>
        </w:rPr>
        <w:t>If a conditiona</w:t>
      </w:r>
      <w:r w:rsidR="00C608C0" w:rsidRPr="00857779">
        <w:rPr>
          <w:rFonts w:ascii="Times" w:hAnsi="Times"/>
          <w:lang w:val="en-GB"/>
        </w:rPr>
        <w:t>l and its antece</w:t>
      </w:r>
      <w:r w:rsidRPr="00857779">
        <w:rPr>
          <w:rFonts w:ascii="Times" w:hAnsi="Times"/>
          <w:lang w:val="en-GB"/>
        </w:rPr>
        <w:t>de</w:t>
      </w:r>
      <w:r w:rsidR="00C608C0" w:rsidRPr="00857779">
        <w:rPr>
          <w:rFonts w:ascii="Times" w:hAnsi="Times"/>
          <w:lang w:val="en-GB"/>
        </w:rPr>
        <w:t>nt</w:t>
      </w:r>
      <w:r w:rsidRPr="00857779">
        <w:rPr>
          <w:rFonts w:ascii="Times" w:hAnsi="Times"/>
          <w:lang w:val="en-GB"/>
        </w:rPr>
        <w:t xml:space="preserve"> </w:t>
      </w:r>
      <w:r w:rsidR="00C608C0" w:rsidRPr="00857779">
        <w:rPr>
          <w:rFonts w:ascii="Times" w:hAnsi="Times"/>
          <w:lang w:val="en-GB"/>
        </w:rPr>
        <w:t>a</w:t>
      </w:r>
      <w:r w:rsidRPr="00857779">
        <w:rPr>
          <w:rFonts w:ascii="Times" w:hAnsi="Times"/>
          <w:lang w:val="en-GB"/>
        </w:rPr>
        <w:t>re both true, then so is its consequent</w:t>
      </w:r>
      <w:r w:rsidR="00C608C0" w:rsidRPr="00857779">
        <w:rPr>
          <w:rFonts w:ascii="Times" w:hAnsi="Times"/>
          <w:lang w:val="en-GB"/>
        </w:rPr>
        <w:t>.</w:t>
      </w:r>
    </w:p>
    <w:p w14:paraId="1098EAC5" w14:textId="01D6CB9A" w:rsidR="00732CF6" w:rsidRPr="00857779" w:rsidRDefault="00732CF6" w:rsidP="00732CF6">
      <w:pPr>
        <w:pStyle w:val="ListParagraph"/>
        <w:numPr>
          <w:ilvl w:val="0"/>
          <w:numId w:val="1"/>
        </w:numPr>
        <w:rPr>
          <w:rFonts w:ascii="Times" w:hAnsi="Times"/>
          <w:lang w:val="en-GB"/>
        </w:rPr>
      </w:pPr>
      <w:r w:rsidRPr="00857779">
        <w:rPr>
          <w:rFonts w:ascii="Times" w:hAnsi="Times"/>
          <w:lang w:val="en-GB"/>
        </w:rPr>
        <w:t>If a set of proposit</w:t>
      </w:r>
      <w:r w:rsidR="00C608C0" w:rsidRPr="00857779">
        <w:rPr>
          <w:rFonts w:ascii="Times" w:hAnsi="Times"/>
          <w:lang w:val="en-GB"/>
        </w:rPr>
        <w:t>i</w:t>
      </w:r>
      <w:r w:rsidRPr="00857779">
        <w:rPr>
          <w:rFonts w:ascii="Times" w:hAnsi="Times"/>
          <w:lang w:val="en-GB"/>
        </w:rPr>
        <w:t>ons</w:t>
      </w:r>
      <w:r w:rsidR="001E2458">
        <w:rPr>
          <w:rFonts w:ascii="Times" w:hAnsi="Times"/>
          <w:lang w:val="en-GB"/>
        </w:rPr>
        <w:t xml:space="preserve"> are inconsistent, then if</w:t>
      </w:r>
      <w:r w:rsidRPr="00857779">
        <w:rPr>
          <w:rFonts w:ascii="Times" w:hAnsi="Times"/>
          <w:lang w:val="en-GB"/>
        </w:rPr>
        <w:t xml:space="preserve"> all but one are true, t</w:t>
      </w:r>
      <w:r w:rsidR="00C608C0" w:rsidRPr="00857779">
        <w:rPr>
          <w:rFonts w:ascii="Times" w:hAnsi="Times"/>
          <w:lang w:val="en-GB"/>
        </w:rPr>
        <w:t>h</w:t>
      </w:r>
      <w:r w:rsidRPr="00857779">
        <w:rPr>
          <w:rFonts w:ascii="Times" w:hAnsi="Times"/>
          <w:lang w:val="en-GB"/>
        </w:rPr>
        <w:t>e last is untrue.</w:t>
      </w:r>
    </w:p>
    <w:p w14:paraId="13572505" w14:textId="44C07F27" w:rsidR="002165AB" w:rsidRPr="00857779" w:rsidRDefault="002165AB" w:rsidP="00D56D5B">
      <w:pPr>
        <w:pStyle w:val="ListParagraph"/>
        <w:numPr>
          <w:ilvl w:val="0"/>
          <w:numId w:val="1"/>
        </w:numPr>
        <w:spacing w:after="120"/>
        <w:ind w:left="714" w:hanging="357"/>
        <w:rPr>
          <w:rFonts w:ascii="Times" w:hAnsi="Times"/>
          <w:lang w:val="en-GB"/>
        </w:rPr>
      </w:pPr>
      <w:r w:rsidRPr="00857779">
        <w:rPr>
          <w:rFonts w:ascii="Times" w:hAnsi="Times"/>
          <w:lang w:val="en-GB"/>
        </w:rPr>
        <w:t>If a disjunction is true, then any proposition is true which follows from each of its disjuncts</w:t>
      </w:r>
    </w:p>
    <w:p w14:paraId="7D15CBD4" w14:textId="13EA917A" w:rsidR="00D56D5B" w:rsidRPr="00857779" w:rsidRDefault="002165AB" w:rsidP="004C4911">
      <w:pPr>
        <w:spacing w:after="120"/>
        <w:rPr>
          <w:rFonts w:ascii="Times" w:hAnsi="Times"/>
          <w:lang w:val="en-GB"/>
        </w:rPr>
      </w:pPr>
      <w:r w:rsidRPr="00857779">
        <w:rPr>
          <w:rFonts w:ascii="Times" w:hAnsi="Times"/>
          <w:lang w:val="en-GB"/>
        </w:rPr>
        <w:t xml:space="preserve">Here the question </w:t>
      </w:r>
      <w:r w:rsidR="00D975B4" w:rsidRPr="00857779">
        <w:rPr>
          <w:rFonts w:ascii="Times" w:hAnsi="Times"/>
          <w:lang w:val="en-GB"/>
        </w:rPr>
        <w:t>(</w:t>
      </w:r>
      <w:r w:rsidR="00D975B4" w:rsidRPr="009D736E">
        <w:rPr>
          <w:rFonts w:ascii="Times" w:hAnsi="Times"/>
          <w:i/>
          <w:lang w:val="en-GB"/>
        </w:rPr>
        <w:t>Question A</w:t>
      </w:r>
      <w:r w:rsidR="00D975B4" w:rsidRPr="00857779">
        <w:rPr>
          <w:rFonts w:ascii="Times" w:hAnsi="Times"/>
          <w:lang w:val="en-GB"/>
        </w:rPr>
        <w:t xml:space="preserve">) </w:t>
      </w:r>
      <w:r w:rsidRPr="00857779">
        <w:rPr>
          <w:rFonts w:ascii="Times" w:hAnsi="Times"/>
          <w:lang w:val="en-GB"/>
        </w:rPr>
        <w:t>is: do we know</w:t>
      </w:r>
      <w:r w:rsidR="00C508CD">
        <w:rPr>
          <w:rFonts w:ascii="Times" w:hAnsi="Times"/>
          <w:lang w:val="en-GB"/>
        </w:rPr>
        <w:t xml:space="preserve"> —(are we justified in</w:t>
      </w:r>
      <w:r w:rsidR="00C608C0" w:rsidRPr="00857779">
        <w:rPr>
          <w:rFonts w:ascii="Times" w:hAnsi="Times"/>
          <w:lang w:val="en-GB"/>
        </w:rPr>
        <w:t xml:space="preserve"> be</w:t>
      </w:r>
      <w:r w:rsidR="00C508CD">
        <w:rPr>
          <w:rFonts w:ascii="Times" w:hAnsi="Times"/>
          <w:lang w:val="en-GB"/>
        </w:rPr>
        <w:t>l</w:t>
      </w:r>
      <w:r w:rsidR="00C608C0" w:rsidRPr="00857779">
        <w:rPr>
          <w:rFonts w:ascii="Times" w:hAnsi="Times"/>
          <w:lang w:val="en-GB"/>
        </w:rPr>
        <w:t>ievi</w:t>
      </w:r>
      <w:r w:rsidR="001E2458">
        <w:rPr>
          <w:rFonts w:ascii="Times" w:hAnsi="Times"/>
          <w:lang w:val="en-GB"/>
        </w:rPr>
        <w:t>n</w:t>
      </w:r>
      <w:r w:rsidR="00C608C0" w:rsidRPr="00857779">
        <w:rPr>
          <w:rFonts w:ascii="Times" w:hAnsi="Times"/>
          <w:lang w:val="en-GB"/>
        </w:rPr>
        <w:t>g)</w:t>
      </w:r>
      <w:r w:rsidR="00C508CD">
        <w:rPr>
          <w:rFonts w:ascii="Times" w:hAnsi="Times"/>
          <w:lang w:val="en-GB"/>
        </w:rPr>
        <w:t>—</w:t>
      </w:r>
      <w:r w:rsidRPr="00857779">
        <w:rPr>
          <w:rFonts w:ascii="Times" w:hAnsi="Times"/>
          <w:lang w:val="en-GB"/>
        </w:rPr>
        <w:t>and if so</w:t>
      </w:r>
      <w:r w:rsidR="00C93DEB">
        <w:rPr>
          <w:rFonts w:ascii="Times" w:hAnsi="Times"/>
          <w:lang w:val="en-GB"/>
        </w:rPr>
        <w:t>,</w:t>
      </w:r>
      <w:r w:rsidRPr="00857779">
        <w:rPr>
          <w:rFonts w:ascii="Times" w:hAnsi="Times"/>
          <w:lang w:val="en-GB"/>
        </w:rPr>
        <w:t xml:space="preserve"> </w:t>
      </w:r>
      <w:r w:rsidRPr="00857779">
        <w:rPr>
          <w:rFonts w:ascii="Times" w:hAnsi="Times"/>
          <w:i/>
          <w:lang w:val="en-GB"/>
        </w:rPr>
        <w:t>how</w:t>
      </w:r>
      <w:r w:rsidRPr="00857779">
        <w:rPr>
          <w:rFonts w:ascii="Times" w:hAnsi="Times"/>
          <w:lang w:val="en-GB"/>
        </w:rPr>
        <w:t xml:space="preserve"> do we know</w:t>
      </w:r>
      <w:r w:rsidR="00C508CD">
        <w:rPr>
          <w:rFonts w:ascii="Times" w:hAnsi="Times"/>
          <w:lang w:val="en-GB"/>
        </w:rPr>
        <w:t>—</w:t>
      </w:r>
      <w:r w:rsidR="00C608C0" w:rsidRPr="00857779">
        <w:rPr>
          <w:rFonts w:ascii="Times" w:hAnsi="Times"/>
          <w:lang w:val="en-GB"/>
        </w:rPr>
        <w:t>(what justifies us in believing)</w:t>
      </w:r>
      <w:r w:rsidR="00C508CD">
        <w:rPr>
          <w:rFonts w:ascii="Times" w:hAnsi="Times"/>
          <w:lang w:val="en-GB"/>
        </w:rPr>
        <w:t>—such propositions</w:t>
      </w:r>
      <w:r w:rsidRPr="00857779">
        <w:rPr>
          <w:rFonts w:ascii="Times" w:hAnsi="Times"/>
          <w:lang w:val="en-GB"/>
        </w:rPr>
        <w:t xml:space="preserve">? </w:t>
      </w:r>
    </w:p>
    <w:p w14:paraId="11D6F7A4" w14:textId="72FDB5FD" w:rsidR="002165AB" w:rsidRPr="00857779" w:rsidRDefault="002165AB" w:rsidP="004C4911">
      <w:pPr>
        <w:spacing w:after="120"/>
        <w:rPr>
          <w:rFonts w:ascii="Times" w:hAnsi="Times"/>
          <w:lang w:val="en-GB"/>
        </w:rPr>
      </w:pPr>
      <w:r w:rsidRPr="00857779">
        <w:rPr>
          <w:rFonts w:ascii="Times" w:hAnsi="Times"/>
          <w:lang w:val="en-GB"/>
        </w:rPr>
        <w:t xml:space="preserve">But </w:t>
      </w:r>
      <w:r w:rsidR="00C608C0" w:rsidRPr="00857779">
        <w:rPr>
          <w:rFonts w:ascii="Times" w:hAnsi="Times"/>
          <w:lang w:val="en-GB"/>
        </w:rPr>
        <w:t>a different question concerns</w:t>
      </w:r>
    </w:p>
    <w:p w14:paraId="38B44E3F" w14:textId="70927521" w:rsidR="002165AB" w:rsidRPr="00857779" w:rsidRDefault="002165AB">
      <w:pPr>
        <w:rPr>
          <w:rFonts w:ascii="Times" w:hAnsi="Times"/>
          <w:lang w:val="en-GB"/>
        </w:rPr>
      </w:pPr>
      <w:r w:rsidRPr="00857779">
        <w:rPr>
          <w:rFonts w:ascii="Times" w:hAnsi="Times"/>
          <w:lang w:val="en-GB"/>
        </w:rPr>
        <w:t>(ii)</w:t>
      </w:r>
      <w:r w:rsidR="00857779">
        <w:rPr>
          <w:rFonts w:ascii="Times" w:hAnsi="Times"/>
          <w:lang w:val="en-GB"/>
        </w:rPr>
        <w:t xml:space="preserve"> O</w:t>
      </w:r>
      <w:r w:rsidR="004C4911" w:rsidRPr="00857779">
        <w:rPr>
          <w:rFonts w:ascii="Times" w:hAnsi="Times"/>
          <w:lang w:val="en-GB"/>
        </w:rPr>
        <w:t xml:space="preserve">ur basic logico-inferential </w:t>
      </w:r>
      <w:r w:rsidR="004C4911" w:rsidRPr="00857779">
        <w:rPr>
          <w:rFonts w:ascii="Times" w:hAnsi="Times"/>
          <w:i/>
          <w:lang w:val="en-GB"/>
        </w:rPr>
        <w:t>practice</w:t>
      </w:r>
      <w:r w:rsidR="004C4911" w:rsidRPr="00857779">
        <w:rPr>
          <w:rFonts w:ascii="Times" w:hAnsi="Times"/>
          <w:lang w:val="en-GB"/>
        </w:rPr>
        <w:t xml:space="preserve"> (</w:t>
      </w:r>
      <w:r w:rsidR="00D56D5B" w:rsidRPr="00857779">
        <w:rPr>
          <w:rFonts w:ascii="Times" w:hAnsi="Times"/>
          <w:lang w:val="en-GB"/>
        </w:rPr>
        <w:t xml:space="preserve">Rylean </w:t>
      </w:r>
      <w:r w:rsidR="00C608C0" w:rsidRPr="00857779">
        <w:rPr>
          <w:rFonts w:ascii="Times" w:hAnsi="Times"/>
          <w:lang w:val="en-GB"/>
        </w:rPr>
        <w:t>‘</w:t>
      </w:r>
      <w:r w:rsidR="00D56D5B" w:rsidRPr="00857779">
        <w:rPr>
          <w:rFonts w:ascii="Times" w:hAnsi="Times"/>
          <w:lang w:val="en-GB"/>
        </w:rPr>
        <w:t>knowledge how</w:t>
      </w:r>
      <w:r w:rsidR="00C608C0" w:rsidRPr="00857779">
        <w:rPr>
          <w:rFonts w:ascii="Times" w:hAnsi="Times"/>
          <w:lang w:val="en-GB"/>
        </w:rPr>
        <w:t>’</w:t>
      </w:r>
      <w:r w:rsidR="00D56D5B" w:rsidRPr="00857779">
        <w:rPr>
          <w:rFonts w:ascii="Times" w:hAnsi="Times"/>
          <w:lang w:val="en-GB"/>
        </w:rPr>
        <w:t xml:space="preserve">, C.S </w:t>
      </w:r>
      <w:r w:rsidR="004C4911" w:rsidRPr="00857779">
        <w:rPr>
          <w:rFonts w:ascii="Times" w:hAnsi="Times"/>
          <w:lang w:val="en-GB"/>
        </w:rPr>
        <w:t xml:space="preserve">Peirce’s </w:t>
      </w:r>
      <w:proofErr w:type="spellStart"/>
      <w:r w:rsidR="004C4911" w:rsidRPr="00857779">
        <w:rPr>
          <w:rFonts w:ascii="Times" w:hAnsi="Times"/>
          <w:i/>
          <w:lang w:val="en-GB"/>
        </w:rPr>
        <w:t>logica</w:t>
      </w:r>
      <w:proofErr w:type="spellEnd"/>
      <w:r w:rsidR="004C4911" w:rsidRPr="00857779">
        <w:rPr>
          <w:rFonts w:ascii="Times" w:hAnsi="Times"/>
          <w:i/>
          <w:lang w:val="en-GB"/>
        </w:rPr>
        <w:t xml:space="preserve"> </w:t>
      </w:r>
      <w:proofErr w:type="spellStart"/>
      <w:r w:rsidR="004C4911" w:rsidRPr="00857779">
        <w:rPr>
          <w:rFonts w:ascii="Times" w:hAnsi="Times"/>
          <w:i/>
          <w:lang w:val="en-GB"/>
        </w:rPr>
        <w:t>utens</w:t>
      </w:r>
      <w:proofErr w:type="spellEnd"/>
      <w:r w:rsidR="00C608C0" w:rsidRPr="00857779">
        <w:rPr>
          <w:rFonts w:ascii="Times" w:hAnsi="Times"/>
          <w:lang w:val="en-GB"/>
        </w:rPr>
        <w:t xml:space="preserve">). You </w:t>
      </w:r>
      <w:r w:rsidR="00220EEF" w:rsidRPr="00857779">
        <w:rPr>
          <w:rFonts w:ascii="Times" w:hAnsi="Times"/>
          <w:lang w:val="en-GB"/>
        </w:rPr>
        <w:t>can</w:t>
      </w:r>
      <w:r w:rsidR="00C608C0" w:rsidRPr="00857779">
        <w:rPr>
          <w:rFonts w:ascii="Times" w:hAnsi="Times"/>
          <w:lang w:val="en-GB"/>
        </w:rPr>
        <w:t xml:space="preserve"> have such a practice </w:t>
      </w:r>
      <w:r w:rsidR="00C93DEB">
        <w:rPr>
          <w:rFonts w:ascii="Times" w:hAnsi="Times"/>
          <w:lang w:val="en-GB"/>
        </w:rPr>
        <w:t xml:space="preserve">while </w:t>
      </w:r>
      <w:r w:rsidR="00C608C0" w:rsidRPr="00857779">
        <w:rPr>
          <w:rFonts w:ascii="Times" w:hAnsi="Times"/>
          <w:lang w:val="en-GB"/>
        </w:rPr>
        <w:t>having never given explicit logic a thought. T</w:t>
      </w:r>
      <w:r w:rsidR="004C4911" w:rsidRPr="00857779">
        <w:rPr>
          <w:rFonts w:ascii="Times" w:hAnsi="Times"/>
          <w:lang w:val="en-GB"/>
        </w:rPr>
        <w:t xml:space="preserve">he </w:t>
      </w:r>
      <w:r w:rsidR="00C608C0" w:rsidRPr="00857779">
        <w:rPr>
          <w:rFonts w:ascii="Times" w:hAnsi="Times"/>
          <w:lang w:val="en-GB"/>
        </w:rPr>
        <w:t>second</w:t>
      </w:r>
      <w:r w:rsidR="00D975B4" w:rsidRPr="00857779">
        <w:rPr>
          <w:rFonts w:ascii="Times" w:hAnsi="Times"/>
          <w:lang w:val="en-GB"/>
        </w:rPr>
        <w:t xml:space="preserve"> </w:t>
      </w:r>
      <w:r w:rsidR="00220EEF" w:rsidRPr="00857779">
        <w:rPr>
          <w:rFonts w:ascii="Times" w:hAnsi="Times"/>
          <w:lang w:val="en-GB"/>
        </w:rPr>
        <w:t>question</w:t>
      </w:r>
      <w:r w:rsidR="00D975B4" w:rsidRPr="00857779">
        <w:rPr>
          <w:rFonts w:ascii="Times" w:hAnsi="Times"/>
          <w:lang w:val="en-GB"/>
        </w:rPr>
        <w:t xml:space="preserve"> (</w:t>
      </w:r>
      <w:r w:rsidR="00D975B4" w:rsidRPr="009D736E">
        <w:rPr>
          <w:rFonts w:ascii="Times" w:hAnsi="Times"/>
          <w:i/>
          <w:lang w:val="en-GB"/>
        </w:rPr>
        <w:t>Question B</w:t>
      </w:r>
      <w:r w:rsidR="00D975B4" w:rsidRPr="00857779">
        <w:rPr>
          <w:rFonts w:ascii="Times" w:hAnsi="Times"/>
          <w:lang w:val="en-GB"/>
        </w:rPr>
        <w:t>)</w:t>
      </w:r>
      <w:r w:rsidR="004C4911" w:rsidRPr="00857779">
        <w:rPr>
          <w:rFonts w:ascii="Times" w:hAnsi="Times"/>
          <w:lang w:val="en-GB"/>
        </w:rPr>
        <w:t xml:space="preserve"> is: what </w:t>
      </w:r>
      <w:r w:rsidR="009D736E">
        <w:rPr>
          <w:rFonts w:ascii="Times" w:hAnsi="Times"/>
          <w:lang w:val="en-GB"/>
        </w:rPr>
        <w:t>—epistemically—</w:t>
      </w:r>
      <w:r w:rsidR="004C4911" w:rsidRPr="00857779">
        <w:rPr>
          <w:rFonts w:ascii="Times" w:hAnsi="Times"/>
          <w:lang w:val="en-GB"/>
        </w:rPr>
        <w:t xml:space="preserve">entitles us to the extensions and revisions of our beliefs </w:t>
      </w:r>
      <w:r w:rsidR="00D56D5B" w:rsidRPr="00857779">
        <w:rPr>
          <w:rFonts w:ascii="Times" w:hAnsi="Times"/>
          <w:lang w:val="en-GB"/>
        </w:rPr>
        <w:t xml:space="preserve">that inference in accordance with that </w:t>
      </w:r>
      <w:r w:rsidR="00220EEF" w:rsidRPr="00857779">
        <w:rPr>
          <w:rFonts w:ascii="Times" w:hAnsi="Times"/>
          <w:lang w:val="en-GB"/>
        </w:rPr>
        <w:t>practice</w:t>
      </w:r>
      <w:r w:rsidR="00D56D5B" w:rsidRPr="00857779">
        <w:rPr>
          <w:rFonts w:ascii="Times" w:hAnsi="Times"/>
          <w:lang w:val="en-GB"/>
        </w:rPr>
        <w:t xml:space="preserve"> mandates/enables</w:t>
      </w:r>
      <w:r w:rsidR="00C608C0" w:rsidRPr="00857779">
        <w:rPr>
          <w:rFonts w:ascii="Times" w:hAnsi="Times"/>
          <w:lang w:val="en-GB"/>
        </w:rPr>
        <w:t>?</w:t>
      </w:r>
    </w:p>
    <w:p w14:paraId="05F9DEFD" w14:textId="77777777" w:rsidR="008E4B10" w:rsidRPr="00857779" w:rsidRDefault="008E4B10">
      <w:pPr>
        <w:rPr>
          <w:rFonts w:ascii="Times" w:hAnsi="Times"/>
          <w:lang w:val="en-GB"/>
        </w:rPr>
      </w:pPr>
    </w:p>
    <w:p w14:paraId="7BDFCB8B" w14:textId="1F7BB55E" w:rsidR="00C42947" w:rsidRDefault="00220EEF">
      <w:pPr>
        <w:rPr>
          <w:rFonts w:ascii="Times" w:hAnsi="Times"/>
          <w:lang w:val="en-GB"/>
        </w:rPr>
      </w:pPr>
      <w:r w:rsidRPr="00857779">
        <w:rPr>
          <w:rFonts w:ascii="Times" w:hAnsi="Times"/>
          <w:lang w:val="en-GB"/>
        </w:rPr>
        <w:t>2. So w</w:t>
      </w:r>
      <w:r>
        <w:rPr>
          <w:rFonts w:ascii="Times" w:hAnsi="Times"/>
          <w:lang w:val="en-GB"/>
        </w:rPr>
        <w:t>e</w:t>
      </w:r>
      <w:r w:rsidRPr="00857779">
        <w:rPr>
          <w:rFonts w:ascii="Times" w:hAnsi="Times"/>
          <w:lang w:val="en-GB"/>
        </w:rPr>
        <w:t xml:space="preserve"> have two different questions about justification for basic logic: what justifies us in our basic logical propositional beliefs, and what justifies the revisions and extensions of belief that we routinely accomplish by basic logical inference</w:t>
      </w:r>
      <w:r w:rsidR="00C508CD">
        <w:rPr>
          <w:rFonts w:ascii="Times" w:hAnsi="Times"/>
          <w:lang w:val="en-GB"/>
        </w:rPr>
        <w:t xml:space="preserve"> (whether or not we have any explicit beliefs about inference or validity)</w:t>
      </w:r>
      <w:r w:rsidRPr="00857779">
        <w:rPr>
          <w:rFonts w:ascii="Times" w:hAnsi="Times"/>
          <w:lang w:val="en-GB"/>
        </w:rPr>
        <w:t xml:space="preserve">? </w:t>
      </w:r>
      <w:r w:rsidR="00C608C0" w:rsidRPr="00857779">
        <w:rPr>
          <w:rFonts w:ascii="Times" w:hAnsi="Times"/>
          <w:lang w:val="en-GB"/>
        </w:rPr>
        <w:t>Discussion point.</w:t>
      </w:r>
    </w:p>
    <w:p w14:paraId="3DA463C1" w14:textId="70A2BB1E" w:rsidR="009D736E" w:rsidRPr="00857779" w:rsidRDefault="009D736E">
      <w:pPr>
        <w:rPr>
          <w:rFonts w:ascii="Times" w:hAnsi="Times"/>
          <w:lang w:val="en-GB"/>
        </w:rPr>
      </w:pPr>
      <w:r>
        <w:rPr>
          <w:rFonts w:ascii="Times" w:hAnsi="Times"/>
          <w:lang w:val="en-GB"/>
        </w:rPr>
        <w:t>I’ll mainly be concerned here with the second.</w:t>
      </w:r>
    </w:p>
    <w:p w14:paraId="398DA986" w14:textId="77777777" w:rsidR="004239A5" w:rsidRPr="00857779" w:rsidRDefault="004239A5" w:rsidP="004239A5">
      <w:pPr>
        <w:ind w:left="1440"/>
        <w:rPr>
          <w:rFonts w:ascii="Times" w:hAnsi="Times"/>
          <w:lang w:val="en-GB"/>
        </w:rPr>
      </w:pPr>
    </w:p>
    <w:p w14:paraId="61A4AFD1" w14:textId="66082A12" w:rsidR="008E4B10" w:rsidRPr="00857779" w:rsidRDefault="00C608C0" w:rsidP="004239A5">
      <w:pPr>
        <w:spacing w:after="120"/>
        <w:rPr>
          <w:rFonts w:ascii="Times" w:hAnsi="Times"/>
          <w:b/>
          <w:lang w:val="en-GB"/>
        </w:rPr>
      </w:pPr>
      <w:r w:rsidRPr="00857779">
        <w:rPr>
          <w:rFonts w:ascii="Times" w:hAnsi="Times"/>
          <w:b/>
          <w:lang w:val="en-GB"/>
        </w:rPr>
        <w:t>The core inferentialist epistemological thought</w:t>
      </w:r>
    </w:p>
    <w:p w14:paraId="539098CB" w14:textId="5A1A5B62" w:rsidR="00C42947" w:rsidRPr="00857779" w:rsidRDefault="00C42947" w:rsidP="00D975B4">
      <w:pPr>
        <w:spacing w:after="120"/>
        <w:rPr>
          <w:rFonts w:ascii="Times" w:hAnsi="Times"/>
          <w:lang w:val="en-GB"/>
        </w:rPr>
      </w:pPr>
      <w:r w:rsidRPr="00857779">
        <w:rPr>
          <w:rFonts w:ascii="Times" w:hAnsi="Times"/>
          <w:lang w:val="en-GB"/>
        </w:rPr>
        <w:t xml:space="preserve">3. </w:t>
      </w:r>
      <w:r w:rsidR="00C608C0" w:rsidRPr="00857779">
        <w:rPr>
          <w:rFonts w:ascii="Times" w:hAnsi="Times"/>
          <w:lang w:val="en-GB"/>
        </w:rPr>
        <w:t>Now</w:t>
      </w:r>
      <w:r w:rsidRPr="00857779">
        <w:rPr>
          <w:rFonts w:ascii="Times" w:hAnsi="Times"/>
          <w:lang w:val="en-GB"/>
        </w:rPr>
        <w:t xml:space="preserve"> </w:t>
      </w:r>
      <w:r w:rsidR="00220EEF">
        <w:rPr>
          <w:rFonts w:ascii="Times" w:hAnsi="Times"/>
          <w:lang w:val="en-GB"/>
        </w:rPr>
        <w:t>inferen</w:t>
      </w:r>
      <w:r w:rsidR="00220EEF" w:rsidRPr="00857779">
        <w:rPr>
          <w:rFonts w:ascii="Times" w:hAnsi="Times"/>
          <w:lang w:val="en-GB"/>
        </w:rPr>
        <w:t>tialism</w:t>
      </w:r>
      <w:r w:rsidRPr="00857779">
        <w:rPr>
          <w:rFonts w:ascii="Times" w:hAnsi="Times"/>
          <w:lang w:val="en-GB"/>
        </w:rPr>
        <w:t xml:space="preserve"> is a </w:t>
      </w:r>
      <w:r w:rsidRPr="00C508CD">
        <w:rPr>
          <w:rFonts w:ascii="Times" w:hAnsi="Times"/>
          <w:i/>
          <w:lang w:val="en-GB"/>
        </w:rPr>
        <w:t>semantic</w:t>
      </w:r>
      <w:r w:rsidRPr="00857779">
        <w:rPr>
          <w:rFonts w:ascii="Times" w:hAnsi="Times"/>
          <w:lang w:val="en-GB"/>
        </w:rPr>
        <w:t xml:space="preserve"> </w:t>
      </w:r>
      <w:r w:rsidR="00220EEF" w:rsidRPr="00857779">
        <w:rPr>
          <w:rFonts w:ascii="Times" w:hAnsi="Times"/>
          <w:lang w:val="en-GB"/>
        </w:rPr>
        <w:t>thesis</w:t>
      </w:r>
      <w:r w:rsidRPr="00857779">
        <w:rPr>
          <w:rFonts w:ascii="Times" w:hAnsi="Times"/>
          <w:lang w:val="en-GB"/>
        </w:rPr>
        <w:t xml:space="preserve"> — how</w:t>
      </w:r>
      <w:r w:rsidR="00C608C0" w:rsidRPr="00857779">
        <w:rPr>
          <w:rFonts w:ascii="Times" w:hAnsi="Times"/>
          <w:lang w:val="en-GB"/>
        </w:rPr>
        <w:t>, if it does,</w:t>
      </w:r>
      <w:r w:rsidRPr="00857779">
        <w:rPr>
          <w:rFonts w:ascii="Times" w:hAnsi="Times"/>
          <w:lang w:val="en-GB"/>
        </w:rPr>
        <w:t xml:space="preserve"> does it </w:t>
      </w:r>
      <w:r w:rsidR="00220EEF" w:rsidRPr="00857779">
        <w:rPr>
          <w:rFonts w:ascii="Times" w:hAnsi="Times"/>
          <w:lang w:val="en-GB"/>
        </w:rPr>
        <w:t>bear</w:t>
      </w:r>
      <w:r w:rsidRPr="00857779">
        <w:rPr>
          <w:rFonts w:ascii="Times" w:hAnsi="Times"/>
          <w:lang w:val="en-GB"/>
        </w:rPr>
        <w:t xml:space="preserve"> on </w:t>
      </w:r>
      <w:r w:rsidR="00220EEF">
        <w:rPr>
          <w:rFonts w:ascii="Times" w:hAnsi="Times"/>
          <w:i/>
          <w:lang w:val="en-GB"/>
        </w:rPr>
        <w:t>epist</w:t>
      </w:r>
      <w:r w:rsidR="00220EEF" w:rsidRPr="00857779">
        <w:rPr>
          <w:rFonts w:ascii="Times" w:hAnsi="Times"/>
          <w:i/>
          <w:lang w:val="en-GB"/>
        </w:rPr>
        <w:t>emic</w:t>
      </w:r>
      <w:r w:rsidRPr="00857779">
        <w:rPr>
          <w:rFonts w:ascii="Times" w:hAnsi="Times"/>
          <w:lang w:val="en-GB"/>
        </w:rPr>
        <w:t xml:space="preserve"> </w:t>
      </w:r>
      <w:r w:rsidR="00220EEF" w:rsidRPr="00857779">
        <w:rPr>
          <w:rFonts w:ascii="Times" w:hAnsi="Times"/>
          <w:lang w:val="en-GB"/>
        </w:rPr>
        <w:t>justification</w:t>
      </w:r>
      <w:r w:rsidRPr="00857779">
        <w:rPr>
          <w:rFonts w:ascii="Times" w:hAnsi="Times"/>
          <w:lang w:val="en-GB"/>
        </w:rPr>
        <w:t>?</w:t>
      </w:r>
    </w:p>
    <w:p w14:paraId="4F60E5C1" w14:textId="2DF1596C" w:rsidR="00C42947" w:rsidRPr="00857779" w:rsidRDefault="00C42947">
      <w:pPr>
        <w:rPr>
          <w:rFonts w:ascii="Times" w:hAnsi="Times"/>
          <w:lang w:val="en-GB"/>
        </w:rPr>
      </w:pPr>
      <w:r w:rsidRPr="00857779">
        <w:rPr>
          <w:rFonts w:ascii="Times" w:hAnsi="Times"/>
          <w:lang w:val="en-GB"/>
        </w:rPr>
        <w:t xml:space="preserve">I’ll sketch what I take </w:t>
      </w:r>
      <w:r w:rsidR="00220EEF" w:rsidRPr="00857779">
        <w:rPr>
          <w:rFonts w:ascii="Times" w:hAnsi="Times"/>
          <w:lang w:val="en-GB"/>
        </w:rPr>
        <w:t>to</w:t>
      </w:r>
      <w:r w:rsidRPr="00857779">
        <w:rPr>
          <w:rFonts w:ascii="Times" w:hAnsi="Times"/>
          <w:lang w:val="en-GB"/>
        </w:rPr>
        <w:t xml:space="preserve"> be</w:t>
      </w:r>
      <w:r w:rsidR="007E6EEF" w:rsidRPr="00857779">
        <w:rPr>
          <w:rFonts w:ascii="Times" w:hAnsi="Times"/>
          <w:lang w:val="en-GB"/>
        </w:rPr>
        <w:t xml:space="preserve"> </w:t>
      </w:r>
      <w:r w:rsidRPr="00857779">
        <w:rPr>
          <w:rFonts w:ascii="Times" w:hAnsi="Times"/>
          <w:lang w:val="en-GB"/>
        </w:rPr>
        <w:t xml:space="preserve">the </w:t>
      </w:r>
      <w:r w:rsidR="00220EEF">
        <w:rPr>
          <w:rFonts w:ascii="Times" w:hAnsi="Times"/>
          <w:lang w:val="en-GB"/>
        </w:rPr>
        <w:t>i</w:t>
      </w:r>
      <w:r w:rsidR="00220EEF" w:rsidRPr="00857779">
        <w:rPr>
          <w:rFonts w:ascii="Times" w:hAnsi="Times"/>
          <w:lang w:val="en-GB"/>
        </w:rPr>
        <w:t>dea</w:t>
      </w:r>
      <w:r w:rsidRPr="00857779">
        <w:rPr>
          <w:rFonts w:ascii="Times" w:hAnsi="Times"/>
          <w:lang w:val="en-GB"/>
        </w:rPr>
        <w:t xml:space="preserve"> that </w:t>
      </w:r>
      <w:r w:rsidR="00220EEF">
        <w:rPr>
          <w:rFonts w:ascii="Times" w:hAnsi="Times"/>
          <w:lang w:val="en-GB"/>
        </w:rPr>
        <w:t>proponents</w:t>
      </w:r>
      <w:r w:rsidRPr="00857779">
        <w:rPr>
          <w:rFonts w:ascii="Times" w:hAnsi="Times"/>
          <w:lang w:val="en-GB"/>
        </w:rPr>
        <w:t xml:space="preserve"> may have (inchoately</w:t>
      </w:r>
      <w:r w:rsidR="00C508CD">
        <w:rPr>
          <w:rFonts w:ascii="Times" w:hAnsi="Times"/>
          <w:lang w:val="en-GB"/>
        </w:rPr>
        <w:t>)</w:t>
      </w:r>
      <w:r w:rsidRPr="00857779">
        <w:rPr>
          <w:rFonts w:ascii="Times" w:hAnsi="Times"/>
          <w:lang w:val="en-GB"/>
        </w:rPr>
        <w:t xml:space="preserve"> had in mind. Our</w:t>
      </w:r>
      <w:r w:rsidR="007E6EEF" w:rsidRPr="00857779">
        <w:rPr>
          <w:rFonts w:ascii="Times" w:hAnsi="Times"/>
          <w:lang w:val="en-GB"/>
        </w:rPr>
        <w:t xml:space="preserve"> </w:t>
      </w:r>
      <w:r w:rsidRPr="00857779">
        <w:rPr>
          <w:rFonts w:ascii="Times" w:hAnsi="Times"/>
          <w:lang w:val="en-GB"/>
        </w:rPr>
        <w:t xml:space="preserve">conclusion will be that, even in its best version: (a) there are massive </w:t>
      </w:r>
      <w:r w:rsidR="00220EEF" w:rsidRPr="00857779">
        <w:rPr>
          <w:rFonts w:ascii="Times" w:hAnsi="Times"/>
          <w:lang w:val="en-GB"/>
        </w:rPr>
        <w:lastRenderedPageBreak/>
        <w:t>philosophical</w:t>
      </w:r>
      <w:r w:rsidRPr="00857779">
        <w:rPr>
          <w:rFonts w:ascii="Times" w:hAnsi="Times"/>
          <w:lang w:val="en-GB"/>
        </w:rPr>
        <w:t xml:space="preserve"> issues with the idea and (b) that </w:t>
      </w:r>
      <w:r w:rsidR="00220EEF" w:rsidRPr="00857779">
        <w:rPr>
          <w:rFonts w:ascii="Times" w:hAnsi="Times"/>
          <w:lang w:val="en-GB"/>
        </w:rPr>
        <w:t>inferentialism</w:t>
      </w:r>
      <w:r w:rsidR="007E6EEF" w:rsidRPr="00857779">
        <w:rPr>
          <w:rFonts w:ascii="Times" w:hAnsi="Times"/>
          <w:lang w:val="en-GB"/>
        </w:rPr>
        <w:t xml:space="preserve"> anyway</w:t>
      </w:r>
      <w:r w:rsidRPr="00857779">
        <w:rPr>
          <w:rFonts w:ascii="Times" w:hAnsi="Times"/>
          <w:lang w:val="en-GB"/>
        </w:rPr>
        <w:t xml:space="preserve"> need</w:t>
      </w:r>
      <w:r w:rsidR="007E6EEF" w:rsidRPr="00857779">
        <w:rPr>
          <w:rFonts w:ascii="Times" w:hAnsi="Times"/>
          <w:lang w:val="en-GB"/>
        </w:rPr>
        <w:t>s</w:t>
      </w:r>
      <w:r w:rsidRPr="00857779">
        <w:rPr>
          <w:rFonts w:ascii="Times" w:hAnsi="Times"/>
          <w:lang w:val="en-GB"/>
        </w:rPr>
        <w:t xml:space="preserve"> a helping </w:t>
      </w:r>
      <w:r w:rsidR="00220EEF" w:rsidRPr="00857779">
        <w:rPr>
          <w:rFonts w:ascii="Times" w:hAnsi="Times"/>
          <w:lang w:val="en-GB"/>
        </w:rPr>
        <w:t>hand from</w:t>
      </w:r>
      <w:r w:rsidR="007E6EEF" w:rsidRPr="00857779">
        <w:rPr>
          <w:rFonts w:ascii="Times" w:hAnsi="Times"/>
          <w:lang w:val="en-GB"/>
        </w:rPr>
        <w:t xml:space="preserve"> background epistemology </w:t>
      </w:r>
      <w:r w:rsidRPr="00857779">
        <w:rPr>
          <w:rFonts w:ascii="Times" w:hAnsi="Times"/>
          <w:lang w:val="en-GB"/>
        </w:rPr>
        <w:t xml:space="preserve">if it is to address </w:t>
      </w:r>
      <w:r w:rsidR="00D975B4" w:rsidRPr="00857779">
        <w:rPr>
          <w:rFonts w:ascii="Times" w:hAnsi="Times"/>
          <w:lang w:val="en-GB"/>
        </w:rPr>
        <w:t>a basic</w:t>
      </w:r>
      <w:r w:rsidRPr="00857779">
        <w:rPr>
          <w:rFonts w:ascii="Times" w:hAnsi="Times"/>
          <w:lang w:val="en-GB"/>
        </w:rPr>
        <w:t xml:space="preserve"> </w:t>
      </w:r>
      <w:r w:rsidR="00220EEF" w:rsidRPr="00857779">
        <w:rPr>
          <w:rFonts w:ascii="Times" w:hAnsi="Times"/>
          <w:lang w:val="en-GB"/>
        </w:rPr>
        <w:t>epistemological</w:t>
      </w:r>
      <w:r w:rsidR="001604A4">
        <w:rPr>
          <w:rFonts w:ascii="Times" w:hAnsi="Times"/>
          <w:lang w:val="en-GB"/>
        </w:rPr>
        <w:t xml:space="preserve"> issue, which </w:t>
      </w:r>
      <w:r w:rsidR="009D736E">
        <w:rPr>
          <w:rFonts w:ascii="Times" w:hAnsi="Times"/>
          <w:lang w:val="en-GB"/>
        </w:rPr>
        <w:t>—the need for the helping hand—</w:t>
      </w:r>
      <w:r w:rsidR="001604A4">
        <w:rPr>
          <w:rFonts w:ascii="Times" w:hAnsi="Times"/>
          <w:lang w:val="en-GB"/>
        </w:rPr>
        <w:t>(c) arguably makes it redundant</w:t>
      </w:r>
      <w:r w:rsidRPr="00857779">
        <w:rPr>
          <w:rFonts w:ascii="Times" w:hAnsi="Times"/>
          <w:lang w:val="en-GB"/>
        </w:rPr>
        <w:t>.</w:t>
      </w:r>
    </w:p>
    <w:p w14:paraId="5DEC3F43" w14:textId="77777777" w:rsidR="008E4B10" w:rsidRPr="00857779" w:rsidRDefault="008E4B10">
      <w:pPr>
        <w:rPr>
          <w:rFonts w:ascii="Times" w:hAnsi="Times"/>
          <w:lang w:val="en-GB"/>
        </w:rPr>
      </w:pPr>
    </w:p>
    <w:p w14:paraId="6B54680B" w14:textId="77777777" w:rsidR="007E6EEF" w:rsidRPr="00857779" w:rsidRDefault="008E4B10">
      <w:pPr>
        <w:rPr>
          <w:rFonts w:ascii="Times" w:hAnsi="Times"/>
          <w:lang w:val="en-GB"/>
        </w:rPr>
      </w:pPr>
      <w:r w:rsidRPr="00857779">
        <w:rPr>
          <w:rFonts w:ascii="Times" w:hAnsi="Times"/>
          <w:lang w:val="en-GB"/>
        </w:rPr>
        <w:t xml:space="preserve">4. </w:t>
      </w:r>
      <w:r w:rsidR="007E6EEF" w:rsidRPr="00857779">
        <w:rPr>
          <w:rFonts w:ascii="Times" w:hAnsi="Times"/>
          <w:lang w:val="en-GB"/>
        </w:rPr>
        <w:t xml:space="preserve">So, we can think of </w:t>
      </w:r>
      <w:r w:rsidRPr="00857779">
        <w:rPr>
          <w:rFonts w:ascii="Times" w:hAnsi="Times"/>
          <w:lang w:val="en-GB"/>
        </w:rPr>
        <w:t>Inferentialism</w:t>
      </w:r>
      <w:r w:rsidR="007E6EEF" w:rsidRPr="00857779">
        <w:rPr>
          <w:rFonts w:ascii="Times" w:hAnsi="Times"/>
          <w:lang w:val="en-GB"/>
        </w:rPr>
        <w:t xml:space="preserve"> as proposing either or both of these claims:</w:t>
      </w:r>
    </w:p>
    <w:p w14:paraId="4B43E5C0" w14:textId="7AD4A78F" w:rsidR="008E4B10" w:rsidRPr="00857779" w:rsidRDefault="001E2458">
      <w:pPr>
        <w:rPr>
          <w:rFonts w:ascii="Times" w:hAnsi="Times"/>
          <w:lang w:val="en-GB"/>
        </w:rPr>
      </w:pPr>
      <w:r>
        <w:rPr>
          <w:rFonts w:ascii="Times" w:hAnsi="Times"/>
          <w:lang w:val="en-GB"/>
        </w:rPr>
        <w:t xml:space="preserve"> (i) </w:t>
      </w:r>
      <w:r w:rsidRPr="00885C12">
        <w:rPr>
          <w:rFonts w:ascii="Times" w:hAnsi="Times"/>
          <w:i/>
          <w:lang w:val="en-GB"/>
        </w:rPr>
        <w:t>S</w:t>
      </w:r>
      <w:r w:rsidR="008E4B10" w:rsidRPr="00885C12">
        <w:rPr>
          <w:rFonts w:ascii="Times" w:hAnsi="Times"/>
          <w:i/>
          <w:lang w:val="en-GB"/>
        </w:rPr>
        <w:t>ta</w:t>
      </w:r>
      <w:r w:rsidRPr="00885C12">
        <w:rPr>
          <w:rFonts w:ascii="Times" w:hAnsi="Times"/>
          <w:i/>
          <w:lang w:val="en-GB"/>
        </w:rPr>
        <w:t>tements</w:t>
      </w:r>
      <w:r>
        <w:rPr>
          <w:rFonts w:ascii="Times" w:hAnsi="Times"/>
          <w:lang w:val="en-GB"/>
        </w:rPr>
        <w:t xml:space="preserve"> of basic logical law</w:t>
      </w:r>
      <w:r w:rsidR="008E4B10" w:rsidRPr="00857779">
        <w:rPr>
          <w:rFonts w:ascii="Times" w:hAnsi="Times"/>
          <w:lang w:val="en-GB"/>
        </w:rPr>
        <w:t>s are implicitly defin</w:t>
      </w:r>
      <w:r>
        <w:rPr>
          <w:rFonts w:ascii="Times" w:hAnsi="Times"/>
          <w:lang w:val="en-GB"/>
        </w:rPr>
        <w:t>it</w:t>
      </w:r>
      <w:r w:rsidR="008E4B10" w:rsidRPr="00857779">
        <w:rPr>
          <w:rFonts w:ascii="Times" w:hAnsi="Times"/>
          <w:lang w:val="en-GB"/>
        </w:rPr>
        <w:t xml:space="preserve">ional </w:t>
      </w:r>
      <w:r w:rsidR="007E6EEF" w:rsidRPr="00857779">
        <w:rPr>
          <w:rFonts w:ascii="Times" w:hAnsi="Times"/>
          <w:lang w:val="en-GB"/>
        </w:rPr>
        <w:t>(</w:t>
      </w:r>
      <w:r>
        <w:rPr>
          <w:rFonts w:ascii="Times" w:hAnsi="Times"/>
          <w:i/>
          <w:lang w:val="en-GB"/>
        </w:rPr>
        <w:t>primitively analyti</w:t>
      </w:r>
      <w:r w:rsidR="008E4B10" w:rsidRPr="00857779">
        <w:rPr>
          <w:rFonts w:ascii="Times" w:hAnsi="Times"/>
          <w:i/>
          <w:lang w:val="en-GB"/>
        </w:rPr>
        <w:t>c</w:t>
      </w:r>
      <w:r w:rsidR="007E6EEF" w:rsidRPr="00857779">
        <w:rPr>
          <w:rFonts w:ascii="Times" w:hAnsi="Times"/>
          <w:lang w:val="en-GB"/>
        </w:rPr>
        <w:t xml:space="preserve">) </w:t>
      </w:r>
      <w:r w:rsidR="008E4B10" w:rsidRPr="00857779">
        <w:rPr>
          <w:rFonts w:ascii="Times" w:hAnsi="Times"/>
          <w:lang w:val="en-GB"/>
        </w:rPr>
        <w:t>of the meanin</w:t>
      </w:r>
      <w:r>
        <w:rPr>
          <w:rFonts w:ascii="Times" w:hAnsi="Times"/>
          <w:lang w:val="en-GB"/>
        </w:rPr>
        <w:t>gs of the logic</w:t>
      </w:r>
      <w:r w:rsidR="008E4B10" w:rsidRPr="00857779">
        <w:rPr>
          <w:rFonts w:ascii="Times" w:hAnsi="Times"/>
          <w:lang w:val="en-GB"/>
        </w:rPr>
        <w:t>al constants they contain</w:t>
      </w:r>
      <w:r>
        <w:rPr>
          <w:rFonts w:ascii="Times" w:hAnsi="Times"/>
          <w:lang w:val="en-GB"/>
        </w:rPr>
        <w:t>.</w:t>
      </w:r>
    </w:p>
    <w:p w14:paraId="633F1AC1" w14:textId="0601592C" w:rsidR="008E4B10" w:rsidRPr="00857779" w:rsidRDefault="001E2458">
      <w:pPr>
        <w:rPr>
          <w:rFonts w:ascii="Times" w:hAnsi="Times"/>
          <w:lang w:val="en-GB"/>
        </w:rPr>
      </w:pPr>
      <w:r>
        <w:rPr>
          <w:rFonts w:ascii="Times" w:hAnsi="Times"/>
          <w:lang w:val="en-GB"/>
        </w:rPr>
        <w:t>(ii) Basic logical-inferen</w:t>
      </w:r>
      <w:r w:rsidR="008E4B10" w:rsidRPr="00857779">
        <w:rPr>
          <w:rFonts w:ascii="Times" w:hAnsi="Times"/>
          <w:lang w:val="en-GB"/>
        </w:rPr>
        <w:t xml:space="preserve">tial </w:t>
      </w:r>
      <w:r w:rsidR="008E4B10" w:rsidRPr="00885C12">
        <w:rPr>
          <w:rFonts w:ascii="Times" w:hAnsi="Times"/>
          <w:i/>
          <w:lang w:val="en-GB"/>
        </w:rPr>
        <w:t>practice</w:t>
      </w:r>
      <w:r w:rsidR="007E6EEF" w:rsidRPr="00857779">
        <w:rPr>
          <w:rFonts w:ascii="Times" w:hAnsi="Times"/>
          <w:lang w:val="en-GB"/>
        </w:rPr>
        <w:t xml:space="preserve"> im</w:t>
      </w:r>
      <w:r>
        <w:rPr>
          <w:rFonts w:ascii="Times" w:hAnsi="Times"/>
          <w:lang w:val="en-GB"/>
        </w:rPr>
        <w:t>p</w:t>
      </w:r>
      <w:r w:rsidR="007E6EEF" w:rsidRPr="00857779">
        <w:rPr>
          <w:rFonts w:ascii="Times" w:hAnsi="Times"/>
          <w:lang w:val="en-GB"/>
        </w:rPr>
        <w:t xml:space="preserve">licitly defines </w:t>
      </w:r>
      <w:r w:rsidR="008E4B10" w:rsidRPr="00857779">
        <w:rPr>
          <w:rFonts w:ascii="Times" w:hAnsi="Times"/>
          <w:lang w:val="en-GB"/>
        </w:rPr>
        <w:t>the meanings of the logical constants involved.</w:t>
      </w:r>
    </w:p>
    <w:p w14:paraId="74911988" w14:textId="77777777" w:rsidR="007E6EEF" w:rsidRPr="00857779" w:rsidRDefault="007E6EEF">
      <w:pPr>
        <w:rPr>
          <w:rFonts w:ascii="Times" w:hAnsi="Times"/>
          <w:lang w:val="en-GB"/>
        </w:rPr>
      </w:pPr>
    </w:p>
    <w:p w14:paraId="49530D36" w14:textId="5F7533FF" w:rsidR="008C3426" w:rsidRPr="00857779" w:rsidRDefault="001E2458" w:rsidP="008C3426">
      <w:pPr>
        <w:spacing w:after="120"/>
        <w:rPr>
          <w:rFonts w:ascii="Times" w:hAnsi="Times"/>
          <w:lang w:val="en-GB"/>
        </w:rPr>
      </w:pPr>
      <w:r>
        <w:rPr>
          <w:rFonts w:ascii="Times" w:hAnsi="Times"/>
          <w:lang w:val="en-GB"/>
        </w:rPr>
        <w:t>5. Here is what I take to be the</w:t>
      </w:r>
      <w:r w:rsidR="00360328" w:rsidRPr="00857779">
        <w:rPr>
          <w:rFonts w:ascii="Times" w:hAnsi="Times"/>
          <w:lang w:val="en-GB"/>
        </w:rPr>
        <w:t xml:space="preserve"> Basic </w:t>
      </w:r>
      <w:r w:rsidR="008C3426" w:rsidRPr="00857779">
        <w:rPr>
          <w:rFonts w:ascii="Times" w:hAnsi="Times"/>
          <w:lang w:val="en-GB"/>
        </w:rPr>
        <w:t xml:space="preserve">Inferentialist </w:t>
      </w:r>
      <w:r w:rsidR="00360328" w:rsidRPr="00857779">
        <w:rPr>
          <w:rFonts w:ascii="Times" w:hAnsi="Times"/>
          <w:lang w:val="en-GB"/>
        </w:rPr>
        <w:t>Thought</w:t>
      </w:r>
      <w:r w:rsidR="00885C12">
        <w:rPr>
          <w:rFonts w:ascii="Times" w:hAnsi="Times"/>
          <w:lang w:val="en-GB"/>
        </w:rPr>
        <w:t xml:space="preserve"> about these questions</w:t>
      </w:r>
      <w:r w:rsidR="00360328" w:rsidRPr="00857779">
        <w:rPr>
          <w:rFonts w:ascii="Times" w:hAnsi="Times"/>
          <w:lang w:val="en-GB"/>
        </w:rPr>
        <w:t xml:space="preserve">: </w:t>
      </w:r>
    </w:p>
    <w:p w14:paraId="5A09CFCE" w14:textId="56FA050B" w:rsidR="00360328" w:rsidRPr="00857779" w:rsidRDefault="008C3426" w:rsidP="008C3426">
      <w:pPr>
        <w:spacing w:after="120"/>
        <w:ind w:left="567"/>
        <w:rPr>
          <w:rFonts w:ascii="Times" w:hAnsi="Times"/>
          <w:lang w:val="en-GB"/>
        </w:rPr>
      </w:pPr>
      <w:r w:rsidRPr="00857779">
        <w:rPr>
          <w:rFonts w:ascii="Times" w:hAnsi="Times"/>
          <w:lang w:val="en-GB"/>
        </w:rPr>
        <w:t>(BIT) I</w:t>
      </w:r>
      <w:r w:rsidR="00360328" w:rsidRPr="00857779">
        <w:rPr>
          <w:rFonts w:ascii="Times" w:hAnsi="Times"/>
          <w:lang w:val="en-GB"/>
        </w:rPr>
        <w:t>f a principle, or a practice, fixes meaning, then</w:t>
      </w:r>
      <w:r w:rsidRPr="00857779">
        <w:rPr>
          <w:rFonts w:ascii="Times" w:hAnsi="Times"/>
          <w:lang w:val="en-GB"/>
        </w:rPr>
        <w:t xml:space="preserve"> </w:t>
      </w:r>
      <w:r w:rsidR="00360328" w:rsidRPr="00857779">
        <w:rPr>
          <w:rFonts w:ascii="Times" w:hAnsi="Times"/>
          <w:lang w:val="en-GB"/>
        </w:rPr>
        <w:t>in accepting the principle, or following the practice</w:t>
      </w:r>
      <w:r w:rsidR="00D975B4" w:rsidRPr="00857779">
        <w:rPr>
          <w:rFonts w:ascii="Times" w:hAnsi="Times"/>
          <w:lang w:val="en-GB"/>
        </w:rPr>
        <w:t>,</w:t>
      </w:r>
      <w:r w:rsidR="00360328" w:rsidRPr="00857779">
        <w:rPr>
          <w:rFonts w:ascii="Times" w:hAnsi="Times"/>
          <w:lang w:val="en-GB"/>
        </w:rPr>
        <w:t xml:space="preserve"> y</w:t>
      </w:r>
      <w:r w:rsidRPr="00857779">
        <w:rPr>
          <w:rFonts w:ascii="Times" w:hAnsi="Times"/>
          <w:lang w:val="en-GB"/>
        </w:rPr>
        <w:t>o</w:t>
      </w:r>
      <w:r w:rsidR="00360328" w:rsidRPr="00857779">
        <w:rPr>
          <w:rFonts w:ascii="Times" w:hAnsi="Times"/>
          <w:lang w:val="en-GB"/>
        </w:rPr>
        <w:t xml:space="preserve">u are </w:t>
      </w:r>
      <w:r w:rsidR="00D975B4" w:rsidRPr="009D736E">
        <w:rPr>
          <w:rFonts w:ascii="Times" w:hAnsi="Times"/>
          <w:i/>
          <w:lang w:val="en-GB"/>
        </w:rPr>
        <w:t xml:space="preserve">merely </w:t>
      </w:r>
      <w:r w:rsidR="00360328" w:rsidRPr="009D736E">
        <w:rPr>
          <w:rFonts w:ascii="Times" w:hAnsi="Times"/>
          <w:i/>
          <w:lang w:val="en-GB"/>
        </w:rPr>
        <w:t>doing what that meaning requires</w:t>
      </w:r>
      <w:r w:rsidR="00360328" w:rsidRPr="00857779">
        <w:rPr>
          <w:rFonts w:ascii="Times" w:hAnsi="Times"/>
          <w:lang w:val="en-GB"/>
        </w:rPr>
        <w:t>.</w:t>
      </w:r>
      <w:r w:rsidRPr="00857779">
        <w:rPr>
          <w:rFonts w:ascii="Times" w:hAnsi="Times"/>
          <w:lang w:val="en-GB"/>
        </w:rPr>
        <w:t xml:space="preserve"> No further question of justification arises.</w:t>
      </w:r>
    </w:p>
    <w:p w14:paraId="5D6BA5CD" w14:textId="179B364A" w:rsidR="00557FEB" w:rsidRPr="00857779" w:rsidRDefault="00885C12" w:rsidP="00D975B4">
      <w:pPr>
        <w:spacing w:after="120"/>
        <w:rPr>
          <w:rFonts w:ascii="Times" w:hAnsi="Times"/>
          <w:lang w:val="en-GB"/>
        </w:rPr>
      </w:pPr>
      <w:r>
        <w:rPr>
          <w:rFonts w:ascii="Times" w:hAnsi="Times"/>
          <w:lang w:val="en-GB"/>
        </w:rPr>
        <w:t>A</w:t>
      </w:r>
      <w:r w:rsidR="001E2458">
        <w:rPr>
          <w:rFonts w:ascii="Times" w:hAnsi="Times"/>
          <w:lang w:val="en-GB"/>
        </w:rPr>
        <w:t>n example</w:t>
      </w:r>
      <w:r w:rsidR="00557FEB" w:rsidRPr="00857779">
        <w:rPr>
          <w:rFonts w:ascii="Times" w:hAnsi="Times"/>
          <w:lang w:val="en-GB"/>
        </w:rPr>
        <w:t xml:space="preserve"> where this seems clearly right</w:t>
      </w:r>
      <w:r w:rsidR="00D21DB0" w:rsidRPr="00857779">
        <w:rPr>
          <w:rFonts w:ascii="Times" w:hAnsi="Times"/>
          <w:lang w:val="en-GB"/>
        </w:rPr>
        <w:t>:</w:t>
      </w:r>
    </w:p>
    <w:p w14:paraId="383D4B9C" w14:textId="3EC09006" w:rsidR="00557FEB" w:rsidRPr="00857779" w:rsidRDefault="00557FEB" w:rsidP="00D975B4">
      <w:pPr>
        <w:spacing w:after="120"/>
        <w:rPr>
          <w:rFonts w:ascii="Times" w:hAnsi="Times"/>
          <w:lang w:val="en-GB"/>
        </w:rPr>
      </w:pPr>
      <w:r w:rsidRPr="00857779">
        <w:rPr>
          <w:rFonts w:ascii="Times" w:hAnsi="Times"/>
          <w:lang w:val="en-GB"/>
        </w:rPr>
        <w:t xml:space="preserve"> S</w:t>
      </w:r>
      <w:r w:rsidR="001E2458">
        <w:rPr>
          <w:rFonts w:ascii="Times" w:hAnsi="Times"/>
          <w:lang w:val="en-GB"/>
        </w:rPr>
        <w:t>imple explicit definition</w:t>
      </w:r>
      <w:r w:rsidR="00D21DB0" w:rsidRPr="00857779">
        <w:rPr>
          <w:rFonts w:ascii="Times" w:hAnsi="Times"/>
          <w:lang w:val="en-GB"/>
        </w:rPr>
        <w:t xml:space="preserve">- </w:t>
      </w:r>
    </w:p>
    <w:p w14:paraId="0E529A4A" w14:textId="24FEE5EA" w:rsidR="00D4771B" w:rsidRPr="00857779" w:rsidRDefault="00D4771B">
      <w:pPr>
        <w:rPr>
          <w:rFonts w:ascii="Times" w:hAnsi="Times"/>
          <w:lang w:val="en-GB"/>
        </w:rPr>
      </w:pPr>
      <w:r w:rsidRPr="00857779">
        <w:rPr>
          <w:rFonts w:ascii="Times" w:hAnsi="Times"/>
          <w:i/>
          <w:lang w:val="en-GB"/>
        </w:rPr>
        <w:t>Vixen</w:t>
      </w:r>
      <w:r w:rsidR="00F40A3E" w:rsidRPr="00857779">
        <w:rPr>
          <w:rFonts w:ascii="Times" w:hAnsi="Times"/>
          <w:lang w:val="en-GB"/>
        </w:rPr>
        <w:t xml:space="preserve">:   </w:t>
      </w:r>
      <w:r w:rsidRPr="00857779">
        <w:rPr>
          <w:rFonts w:ascii="Times" w:hAnsi="Times"/>
          <w:lang w:val="en-GB"/>
        </w:rPr>
        <w:t>A vixen is a female fox</w:t>
      </w:r>
    </w:p>
    <w:p w14:paraId="6C99B519" w14:textId="61C71A46" w:rsidR="00D4771B" w:rsidRPr="00857779" w:rsidRDefault="00D4771B" w:rsidP="00D975B4">
      <w:pPr>
        <w:spacing w:after="120"/>
        <w:rPr>
          <w:rFonts w:ascii="Times" w:hAnsi="Times"/>
          <w:lang w:val="en-GB"/>
        </w:rPr>
      </w:pPr>
      <w:r w:rsidRPr="00857779">
        <w:rPr>
          <w:rFonts w:ascii="Times" w:hAnsi="Times"/>
          <w:i/>
          <w:lang w:val="en-GB"/>
        </w:rPr>
        <w:t>Father</w:t>
      </w:r>
      <w:r w:rsidR="00F40A3E" w:rsidRPr="00857779">
        <w:rPr>
          <w:rFonts w:ascii="Times" w:hAnsi="Times"/>
          <w:lang w:val="en-GB"/>
        </w:rPr>
        <w:t xml:space="preserve">:   </w:t>
      </w:r>
      <w:r w:rsidRPr="00857779">
        <w:rPr>
          <w:rFonts w:ascii="Times" w:hAnsi="Times"/>
          <w:lang w:val="en-GB"/>
        </w:rPr>
        <w:t>A father is a male parent</w:t>
      </w:r>
    </w:p>
    <w:p w14:paraId="0CDC134B" w14:textId="64D25EF4" w:rsidR="00F40A3E" w:rsidRPr="00857779" w:rsidRDefault="00D4771B" w:rsidP="001E2458">
      <w:pPr>
        <w:spacing w:after="120"/>
        <w:rPr>
          <w:rFonts w:ascii="Times" w:hAnsi="Times"/>
          <w:lang w:val="en-GB"/>
        </w:rPr>
      </w:pPr>
      <w:r w:rsidRPr="00857779">
        <w:rPr>
          <w:rFonts w:ascii="Times" w:hAnsi="Times"/>
          <w:lang w:val="en-GB"/>
        </w:rPr>
        <w:t>Accepting these propos</w:t>
      </w:r>
      <w:r w:rsidR="001E2458">
        <w:rPr>
          <w:rFonts w:ascii="Times" w:hAnsi="Times"/>
          <w:lang w:val="en-GB"/>
        </w:rPr>
        <w:t>it</w:t>
      </w:r>
      <w:r w:rsidRPr="00857779">
        <w:rPr>
          <w:rFonts w:ascii="Times" w:hAnsi="Times"/>
          <w:lang w:val="en-GB"/>
        </w:rPr>
        <w:t>ions, and using “vixen” and “fath</w:t>
      </w:r>
      <w:r w:rsidR="001E2458">
        <w:rPr>
          <w:rFonts w:ascii="Times" w:hAnsi="Times"/>
          <w:lang w:val="en-GB"/>
        </w:rPr>
        <w:t>er” in ways that respect them, is surely dire</w:t>
      </w:r>
      <w:r w:rsidRPr="00857779">
        <w:rPr>
          <w:rFonts w:ascii="Times" w:hAnsi="Times"/>
          <w:lang w:val="en-GB"/>
        </w:rPr>
        <w:t xml:space="preserve">ctly mandated by their </w:t>
      </w:r>
      <w:r w:rsidR="001E2458" w:rsidRPr="00857779">
        <w:rPr>
          <w:rFonts w:ascii="Times" w:hAnsi="Times"/>
          <w:lang w:val="en-GB"/>
        </w:rPr>
        <w:t>definition</w:t>
      </w:r>
      <w:r w:rsidR="001E2458">
        <w:rPr>
          <w:rFonts w:ascii="Times" w:hAnsi="Times"/>
          <w:lang w:val="en-GB"/>
        </w:rPr>
        <w:t>al</w:t>
      </w:r>
      <w:r w:rsidRPr="00857779">
        <w:rPr>
          <w:rFonts w:ascii="Times" w:hAnsi="Times"/>
          <w:lang w:val="en-GB"/>
        </w:rPr>
        <w:t xml:space="preserve"> status. There seems to be no further </w:t>
      </w:r>
      <w:r w:rsidR="001E2458" w:rsidRPr="00857779">
        <w:rPr>
          <w:rFonts w:ascii="Times" w:hAnsi="Times"/>
          <w:lang w:val="en-GB"/>
        </w:rPr>
        <w:t>interest</w:t>
      </w:r>
      <w:r w:rsidR="001E2458">
        <w:rPr>
          <w:rFonts w:ascii="Times" w:hAnsi="Times"/>
          <w:lang w:val="en-GB"/>
        </w:rPr>
        <w:t>ing</w:t>
      </w:r>
      <w:r w:rsidRPr="00857779">
        <w:rPr>
          <w:rFonts w:ascii="Times" w:hAnsi="Times"/>
          <w:lang w:val="en-GB"/>
        </w:rPr>
        <w:t xml:space="preserve"> epistemological issue. Asked to justify so using “vixen” or “father”, or your belief that </w:t>
      </w:r>
      <w:r w:rsidRPr="00857779">
        <w:rPr>
          <w:rFonts w:ascii="Times" w:hAnsi="Times"/>
          <w:i/>
          <w:lang w:val="en-GB"/>
        </w:rPr>
        <w:t xml:space="preserve">Vixen </w:t>
      </w:r>
      <w:r w:rsidRPr="00857779">
        <w:rPr>
          <w:rFonts w:ascii="Times" w:hAnsi="Times"/>
          <w:lang w:val="en-GB"/>
        </w:rPr>
        <w:t xml:space="preserve">and </w:t>
      </w:r>
      <w:r w:rsidRPr="00857779">
        <w:rPr>
          <w:rFonts w:ascii="Times" w:hAnsi="Times"/>
          <w:i/>
          <w:lang w:val="en-GB"/>
        </w:rPr>
        <w:t>Father</w:t>
      </w:r>
      <w:r w:rsidRPr="00857779">
        <w:rPr>
          <w:rFonts w:ascii="Times" w:hAnsi="Times"/>
          <w:lang w:val="en-GB"/>
        </w:rPr>
        <w:t xml:space="preserve"> are true, the appropriate rep</w:t>
      </w:r>
      <w:r w:rsidR="001E2458">
        <w:rPr>
          <w:rFonts w:ascii="Times" w:hAnsi="Times"/>
          <w:lang w:val="en-GB"/>
        </w:rPr>
        <w:t>l</w:t>
      </w:r>
      <w:r w:rsidRPr="00857779">
        <w:rPr>
          <w:rFonts w:ascii="Times" w:hAnsi="Times"/>
          <w:lang w:val="en-GB"/>
        </w:rPr>
        <w:t xml:space="preserve">y is </w:t>
      </w:r>
      <w:r w:rsidR="00885C12">
        <w:rPr>
          <w:rFonts w:ascii="Times" w:hAnsi="Times"/>
          <w:lang w:val="en-GB"/>
        </w:rPr>
        <w:t>surely</w:t>
      </w:r>
      <w:r w:rsidRPr="00857779">
        <w:rPr>
          <w:rFonts w:ascii="Times" w:hAnsi="Times"/>
          <w:lang w:val="en-GB"/>
        </w:rPr>
        <w:t xml:space="preserve">: “That’s </w:t>
      </w:r>
      <w:r w:rsidR="001E2458">
        <w:rPr>
          <w:rFonts w:ascii="Times" w:hAnsi="Times"/>
          <w:lang w:val="en-GB"/>
        </w:rPr>
        <w:t xml:space="preserve">just </w:t>
      </w:r>
      <w:r w:rsidRPr="00857779">
        <w:rPr>
          <w:rFonts w:ascii="Times" w:hAnsi="Times"/>
          <w:lang w:val="en-GB"/>
        </w:rPr>
        <w:t>what “vixen”</w:t>
      </w:r>
      <w:r w:rsidR="001E2458">
        <w:rPr>
          <w:rFonts w:ascii="Times" w:hAnsi="Times"/>
          <w:lang w:val="en-GB"/>
        </w:rPr>
        <w:t>,</w:t>
      </w:r>
      <w:r w:rsidRPr="00857779">
        <w:rPr>
          <w:rFonts w:ascii="Times" w:hAnsi="Times"/>
          <w:lang w:val="en-GB"/>
        </w:rPr>
        <w:t xml:space="preserve"> resp. “father”</w:t>
      </w:r>
      <w:r w:rsidR="001E2458">
        <w:rPr>
          <w:rFonts w:ascii="Times" w:hAnsi="Times"/>
          <w:lang w:val="en-GB"/>
        </w:rPr>
        <w:t>,</w:t>
      </w:r>
      <w:r w:rsidRPr="00857779">
        <w:rPr>
          <w:rFonts w:ascii="Times" w:hAnsi="Times"/>
          <w:lang w:val="en-GB"/>
        </w:rPr>
        <w:t xml:space="preserve"> means.” </w:t>
      </w:r>
    </w:p>
    <w:p w14:paraId="37361DED" w14:textId="43738365" w:rsidR="00D4771B" w:rsidRPr="00857779" w:rsidRDefault="00D4771B">
      <w:pPr>
        <w:rPr>
          <w:rFonts w:ascii="Times" w:hAnsi="Times"/>
          <w:lang w:val="en-GB"/>
        </w:rPr>
      </w:pPr>
      <w:r w:rsidRPr="00857779">
        <w:rPr>
          <w:rFonts w:ascii="Times" w:hAnsi="Times"/>
          <w:lang w:val="en-GB"/>
        </w:rPr>
        <w:t>Call that the “</w:t>
      </w:r>
      <w:r w:rsidR="00D975B4" w:rsidRPr="00857779">
        <w:rPr>
          <w:rFonts w:ascii="Times" w:hAnsi="Times"/>
          <w:lang w:val="en-GB"/>
        </w:rPr>
        <w:t xml:space="preserve">That’s </w:t>
      </w:r>
      <w:r w:rsidRPr="00857779">
        <w:rPr>
          <w:rFonts w:ascii="Times" w:hAnsi="Times"/>
          <w:lang w:val="en-GB"/>
        </w:rPr>
        <w:t>just what X means” response.</w:t>
      </w:r>
    </w:p>
    <w:p w14:paraId="07E1FEDE" w14:textId="77777777" w:rsidR="001E2458" w:rsidRDefault="001E2458">
      <w:pPr>
        <w:rPr>
          <w:rFonts w:ascii="Times" w:hAnsi="Times"/>
          <w:lang w:val="en-GB"/>
        </w:rPr>
      </w:pPr>
    </w:p>
    <w:p w14:paraId="0F3AA066" w14:textId="1F0050E3" w:rsidR="005E59F6" w:rsidRPr="00857779" w:rsidRDefault="005E59F6">
      <w:pPr>
        <w:rPr>
          <w:rFonts w:ascii="Times" w:hAnsi="Times"/>
          <w:lang w:val="en-GB"/>
        </w:rPr>
      </w:pPr>
      <w:r w:rsidRPr="00857779">
        <w:rPr>
          <w:rFonts w:ascii="Times" w:hAnsi="Times"/>
          <w:lang w:val="en-GB"/>
        </w:rPr>
        <w:t xml:space="preserve">Note: Explicit </w:t>
      </w:r>
      <w:r w:rsidR="001E2458" w:rsidRPr="00857779">
        <w:rPr>
          <w:rFonts w:ascii="Times" w:hAnsi="Times"/>
          <w:lang w:val="en-GB"/>
        </w:rPr>
        <w:t>definitions</w:t>
      </w:r>
      <w:r w:rsidR="00885C12">
        <w:rPr>
          <w:rFonts w:ascii="Times" w:hAnsi="Times"/>
          <w:lang w:val="en-GB"/>
        </w:rPr>
        <w:t xml:space="preserve"> of this kind are</w:t>
      </w:r>
      <w:r w:rsidR="009D736E">
        <w:rPr>
          <w:rFonts w:ascii="Times" w:hAnsi="Times"/>
          <w:lang w:val="en-GB"/>
        </w:rPr>
        <w:t>, to be sure,</w:t>
      </w:r>
      <w:r w:rsidR="00885C12">
        <w:rPr>
          <w:rFonts w:ascii="Times" w:hAnsi="Times"/>
          <w:lang w:val="en-GB"/>
        </w:rPr>
        <w:t xml:space="preserve"> n</w:t>
      </w:r>
      <w:r w:rsidRPr="00857779">
        <w:rPr>
          <w:rFonts w:ascii="Times" w:hAnsi="Times"/>
          <w:lang w:val="en-GB"/>
        </w:rPr>
        <w:t xml:space="preserve">ot </w:t>
      </w:r>
      <w:r w:rsidRPr="00885C12">
        <w:rPr>
          <w:rFonts w:ascii="Times" w:hAnsi="Times"/>
          <w:bCs/>
          <w:i/>
          <w:lang w:val="en-GB"/>
        </w:rPr>
        <w:t>guaranteed</w:t>
      </w:r>
      <w:r w:rsidRPr="00857779">
        <w:rPr>
          <w:rFonts w:ascii="Times" w:hAnsi="Times"/>
          <w:lang w:val="en-GB"/>
        </w:rPr>
        <w:t xml:space="preserve"> to be successful. There may be trouble lurking in the concepts </w:t>
      </w:r>
      <w:r w:rsidR="006947C4" w:rsidRPr="00857779">
        <w:rPr>
          <w:rFonts w:ascii="Times" w:hAnsi="Times"/>
          <w:lang w:val="en-GB"/>
        </w:rPr>
        <w:t xml:space="preserve">on the rhs </w:t>
      </w:r>
      <w:r w:rsidRPr="00857779">
        <w:rPr>
          <w:rFonts w:ascii="Times" w:hAnsi="Times"/>
          <w:lang w:val="en-GB"/>
        </w:rPr>
        <w:t xml:space="preserve">and/or </w:t>
      </w:r>
      <w:r w:rsidR="006947C4" w:rsidRPr="00857779">
        <w:rPr>
          <w:rFonts w:ascii="Times" w:hAnsi="Times"/>
          <w:lang w:val="en-GB"/>
        </w:rPr>
        <w:t xml:space="preserve">in </w:t>
      </w:r>
      <w:r w:rsidRPr="00857779">
        <w:rPr>
          <w:rFonts w:ascii="Times" w:hAnsi="Times"/>
          <w:lang w:val="en-GB"/>
        </w:rPr>
        <w:t xml:space="preserve">they way they are configured on the rhs. But modulo that, </w:t>
      </w:r>
      <w:r w:rsidR="006947C4" w:rsidRPr="00857779">
        <w:rPr>
          <w:rFonts w:ascii="Times" w:hAnsi="Times"/>
          <w:lang w:val="en-GB"/>
        </w:rPr>
        <w:t xml:space="preserve">explicit </w:t>
      </w:r>
      <w:r w:rsidR="001E2458" w:rsidRPr="00857779">
        <w:rPr>
          <w:rFonts w:ascii="Times" w:hAnsi="Times"/>
          <w:lang w:val="en-GB"/>
        </w:rPr>
        <w:t>definition</w:t>
      </w:r>
      <w:r w:rsidR="006947C4" w:rsidRPr="00857779">
        <w:rPr>
          <w:rFonts w:ascii="Times" w:hAnsi="Times"/>
          <w:lang w:val="en-GB"/>
        </w:rPr>
        <w:t xml:space="preserve"> </w:t>
      </w:r>
      <w:r w:rsidR="001E2458">
        <w:rPr>
          <w:rFonts w:ascii="Times" w:hAnsi="Times"/>
          <w:lang w:val="en-GB"/>
        </w:rPr>
        <w:t xml:space="preserve">seemingly </w:t>
      </w:r>
      <w:r w:rsidR="001E2458" w:rsidRPr="00857779">
        <w:rPr>
          <w:rFonts w:ascii="Times" w:hAnsi="Times"/>
          <w:lang w:val="en-GB"/>
        </w:rPr>
        <w:t>does finesse</w:t>
      </w:r>
      <w:r w:rsidRPr="00857779">
        <w:rPr>
          <w:rFonts w:ascii="Times" w:hAnsi="Times"/>
          <w:lang w:val="en-GB"/>
        </w:rPr>
        <w:t>/</w:t>
      </w:r>
      <w:r w:rsidR="00CE643E" w:rsidRPr="00857779">
        <w:rPr>
          <w:rFonts w:ascii="Times" w:hAnsi="Times"/>
          <w:lang w:val="en-GB"/>
        </w:rPr>
        <w:t>pre</w:t>
      </w:r>
      <w:r w:rsidR="00CE643E">
        <w:rPr>
          <w:rFonts w:ascii="Times" w:hAnsi="Times"/>
          <w:lang w:val="en-GB"/>
        </w:rPr>
        <w:t>-</w:t>
      </w:r>
      <w:r w:rsidR="00CE643E" w:rsidRPr="00857779">
        <w:rPr>
          <w:rFonts w:ascii="Times" w:hAnsi="Times"/>
          <w:lang w:val="en-GB"/>
        </w:rPr>
        <w:t>empt</w:t>
      </w:r>
      <w:r w:rsidRPr="00857779">
        <w:rPr>
          <w:rFonts w:ascii="Times" w:hAnsi="Times"/>
          <w:lang w:val="en-GB"/>
        </w:rPr>
        <w:t xml:space="preserve"> the epistemological issues.</w:t>
      </w:r>
    </w:p>
    <w:p w14:paraId="35B204C5" w14:textId="77777777" w:rsidR="00557FEB" w:rsidRPr="00857779" w:rsidRDefault="00557FEB">
      <w:pPr>
        <w:rPr>
          <w:rFonts w:ascii="Times" w:hAnsi="Times"/>
          <w:lang w:val="en-GB"/>
        </w:rPr>
      </w:pPr>
    </w:p>
    <w:p w14:paraId="2B5115FD" w14:textId="63DFC648" w:rsidR="00D21DB0" w:rsidRPr="00857779" w:rsidRDefault="005E59F6" w:rsidP="00264785">
      <w:pPr>
        <w:spacing w:after="120"/>
        <w:rPr>
          <w:rFonts w:ascii="Times" w:hAnsi="Times"/>
          <w:lang w:val="en-GB"/>
        </w:rPr>
      </w:pPr>
      <w:r w:rsidRPr="00857779">
        <w:rPr>
          <w:rFonts w:ascii="Times" w:hAnsi="Times"/>
          <w:lang w:val="en-GB"/>
        </w:rPr>
        <w:t>6.</w:t>
      </w:r>
      <w:r w:rsidR="001E2458">
        <w:rPr>
          <w:rFonts w:ascii="Times" w:hAnsi="Times"/>
          <w:lang w:val="en-GB"/>
        </w:rPr>
        <w:t xml:space="preserve"> Does the </w:t>
      </w:r>
      <w:r w:rsidR="001E2458" w:rsidRPr="00857779">
        <w:rPr>
          <w:rFonts w:ascii="Times" w:hAnsi="Times"/>
          <w:lang w:val="en-GB"/>
        </w:rPr>
        <w:t>“That’s just what X means”</w:t>
      </w:r>
      <w:r w:rsidR="001E2458">
        <w:rPr>
          <w:rFonts w:ascii="Times" w:hAnsi="Times"/>
          <w:lang w:val="en-GB"/>
        </w:rPr>
        <w:t xml:space="preserve"> </w:t>
      </w:r>
      <w:r w:rsidR="00885C12">
        <w:rPr>
          <w:rFonts w:ascii="Times" w:hAnsi="Times"/>
          <w:lang w:val="en-GB"/>
        </w:rPr>
        <w:t xml:space="preserve">response </w:t>
      </w:r>
      <w:r w:rsidR="00DA411B" w:rsidRPr="00857779">
        <w:rPr>
          <w:rFonts w:ascii="Times" w:hAnsi="Times"/>
          <w:lang w:val="en-GB"/>
        </w:rPr>
        <w:t>carry over to</w:t>
      </w:r>
      <w:r w:rsidR="00D21DB0" w:rsidRPr="00857779">
        <w:rPr>
          <w:rFonts w:ascii="Times" w:hAnsi="Times"/>
          <w:lang w:val="en-GB"/>
        </w:rPr>
        <w:t xml:space="preserve"> implicit</w:t>
      </w:r>
      <w:r w:rsidR="009D736E">
        <w:rPr>
          <w:rFonts w:ascii="Times" w:hAnsi="Times"/>
          <w:lang w:val="en-GB"/>
        </w:rPr>
        <w:t xml:space="preserve"> or </w:t>
      </w:r>
      <w:r w:rsidR="001E2458">
        <w:rPr>
          <w:rFonts w:ascii="Times" w:hAnsi="Times"/>
          <w:lang w:val="en-GB"/>
        </w:rPr>
        <w:t xml:space="preserve">contextual </w:t>
      </w:r>
      <w:r w:rsidR="00D21DB0" w:rsidRPr="00857779">
        <w:rPr>
          <w:rFonts w:ascii="Times" w:hAnsi="Times"/>
          <w:lang w:val="en-GB"/>
        </w:rPr>
        <w:t>definition</w:t>
      </w:r>
      <w:r w:rsidR="00DA411B" w:rsidRPr="00857779">
        <w:rPr>
          <w:rFonts w:ascii="Times" w:hAnsi="Times"/>
          <w:lang w:val="en-GB"/>
        </w:rPr>
        <w:t>?</w:t>
      </w:r>
      <w:r w:rsidR="00D21DB0" w:rsidRPr="00857779">
        <w:rPr>
          <w:rFonts w:ascii="Times" w:hAnsi="Times"/>
          <w:lang w:val="en-GB"/>
        </w:rPr>
        <w:t xml:space="preserve"> </w:t>
      </w:r>
      <w:r w:rsidR="00885C12">
        <w:rPr>
          <w:rFonts w:ascii="Times" w:hAnsi="Times"/>
          <w:lang w:val="en-GB"/>
        </w:rPr>
        <w:t xml:space="preserve">It depends. </w:t>
      </w:r>
      <w:r w:rsidR="00DA411B" w:rsidRPr="00857779">
        <w:rPr>
          <w:rFonts w:ascii="Times" w:hAnsi="Times"/>
          <w:lang w:val="en-GB"/>
        </w:rPr>
        <w:t xml:space="preserve">Consider </w:t>
      </w:r>
      <w:r w:rsidR="00DD64F2">
        <w:rPr>
          <w:rFonts w:ascii="Times" w:hAnsi="Times"/>
          <w:lang w:val="en-GB"/>
        </w:rPr>
        <w:t>two</w:t>
      </w:r>
      <w:r w:rsidR="00D975B4" w:rsidRPr="00857779">
        <w:rPr>
          <w:rFonts w:ascii="Times" w:hAnsi="Times"/>
          <w:lang w:val="en-GB"/>
        </w:rPr>
        <w:t xml:space="preserve"> </w:t>
      </w:r>
      <w:r w:rsidR="00DA411B" w:rsidRPr="00857779">
        <w:rPr>
          <w:rFonts w:ascii="Times" w:hAnsi="Times"/>
          <w:lang w:val="en-GB"/>
        </w:rPr>
        <w:t xml:space="preserve">examples: </w:t>
      </w:r>
    </w:p>
    <w:p w14:paraId="11626FBA" w14:textId="72F1C669" w:rsidR="00264785" w:rsidRPr="00857779" w:rsidRDefault="00B7010A" w:rsidP="00264785">
      <w:pPr>
        <w:spacing w:after="120"/>
        <w:rPr>
          <w:rFonts w:ascii="Times" w:hAnsi="Times"/>
          <w:lang w:val="en-GB"/>
        </w:rPr>
      </w:pPr>
      <w:r>
        <w:rPr>
          <w:rFonts w:ascii="Times" w:hAnsi="Times"/>
          <w:lang w:val="en-GB"/>
        </w:rPr>
        <w:t>(i) Ru</w:t>
      </w:r>
      <w:r w:rsidR="00DA411B" w:rsidRPr="00857779">
        <w:rPr>
          <w:rFonts w:ascii="Times" w:hAnsi="Times"/>
          <w:lang w:val="en-GB"/>
        </w:rPr>
        <w:t xml:space="preserve">ssell </w:t>
      </w:r>
      <w:r w:rsidR="00D975B4" w:rsidRPr="00857779">
        <w:rPr>
          <w:rFonts w:ascii="Times" w:hAnsi="Times"/>
          <w:lang w:val="en-GB"/>
        </w:rPr>
        <w:t>o</w:t>
      </w:r>
      <w:r w:rsidR="00DA411B" w:rsidRPr="00857779">
        <w:rPr>
          <w:rFonts w:ascii="Times" w:hAnsi="Times"/>
          <w:lang w:val="en-GB"/>
        </w:rPr>
        <w:t>n the definite descri</w:t>
      </w:r>
      <w:r>
        <w:rPr>
          <w:rFonts w:ascii="Times" w:hAnsi="Times"/>
          <w:lang w:val="en-GB"/>
        </w:rPr>
        <w:t>p</w:t>
      </w:r>
      <w:r w:rsidR="00DA411B" w:rsidRPr="00857779">
        <w:rPr>
          <w:rFonts w:ascii="Times" w:hAnsi="Times"/>
          <w:lang w:val="en-GB"/>
        </w:rPr>
        <w:t>tion operator:</w:t>
      </w:r>
      <w:r w:rsidR="00264785" w:rsidRPr="00857779">
        <w:rPr>
          <w:rFonts w:ascii="Times" w:hAnsi="Times"/>
          <w:lang w:val="en-GB"/>
        </w:rPr>
        <w:t xml:space="preserve"> </w:t>
      </w:r>
      <w:r w:rsidR="00264785" w:rsidRPr="00857779">
        <w:rPr>
          <w:rFonts w:ascii="Times" w:hAnsi="Times"/>
          <w:color w:val="000000"/>
          <w:lang w:val="en-GB"/>
        </w:rPr>
        <w:t>the meaning of contexts of the form ‘The F is G’ is characterised by stipulating that they are to have the same truth conditions as the three-part conjunction:</w:t>
      </w:r>
    </w:p>
    <w:p w14:paraId="0864F662" w14:textId="77777777" w:rsidR="00264785" w:rsidRPr="00857779" w:rsidRDefault="00264785" w:rsidP="00264785">
      <w:pPr>
        <w:spacing w:after="120"/>
        <w:ind w:right="28"/>
        <w:rPr>
          <w:rFonts w:ascii="Times" w:hAnsi="Times"/>
          <w:color w:val="000000"/>
          <w:lang w:val="en-GB"/>
        </w:rPr>
      </w:pPr>
      <w:r w:rsidRPr="00857779">
        <w:rPr>
          <w:rFonts w:ascii="Times" w:hAnsi="Times"/>
          <w:color w:val="000000"/>
          <w:lang w:val="en-GB"/>
        </w:rPr>
        <w:tab/>
        <w:t>Something is F and at most one thing is F and if anything is F, then it is G.</w:t>
      </w:r>
    </w:p>
    <w:p w14:paraId="0A8E01A1" w14:textId="1AC6B045" w:rsidR="00264785" w:rsidRDefault="00F40A3E" w:rsidP="00264785">
      <w:pPr>
        <w:spacing w:after="120"/>
        <w:ind w:right="28"/>
        <w:rPr>
          <w:rFonts w:ascii="Times" w:hAnsi="Times"/>
          <w:color w:val="000000"/>
          <w:lang w:val="en-GB"/>
        </w:rPr>
      </w:pPr>
      <w:r w:rsidRPr="00857779">
        <w:rPr>
          <w:rFonts w:ascii="Times" w:hAnsi="Times"/>
          <w:color w:val="000000"/>
          <w:lang w:val="en-GB"/>
        </w:rPr>
        <w:t xml:space="preserve">There was </w:t>
      </w:r>
      <w:r w:rsidR="009D736E">
        <w:rPr>
          <w:rFonts w:ascii="Times" w:hAnsi="Times"/>
          <w:color w:val="000000"/>
          <w:lang w:val="en-GB"/>
        </w:rPr>
        <w:t xml:space="preserve">Oxonian 1950s </w:t>
      </w:r>
      <w:r w:rsidRPr="00857779">
        <w:rPr>
          <w:rFonts w:ascii="Times" w:hAnsi="Times"/>
          <w:color w:val="000000"/>
          <w:lang w:val="en-GB"/>
        </w:rPr>
        <w:t>cont</w:t>
      </w:r>
      <w:r w:rsidR="00B7010A">
        <w:rPr>
          <w:rFonts w:ascii="Times" w:hAnsi="Times"/>
          <w:color w:val="000000"/>
          <w:lang w:val="en-GB"/>
        </w:rPr>
        <w:t>r</w:t>
      </w:r>
      <w:r w:rsidRPr="00857779">
        <w:rPr>
          <w:rFonts w:ascii="Times" w:hAnsi="Times"/>
          <w:color w:val="000000"/>
          <w:lang w:val="en-GB"/>
        </w:rPr>
        <w:t>overs</w:t>
      </w:r>
      <w:r w:rsidR="00264785" w:rsidRPr="00857779">
        <w:rPr>
          <w:rFonts w:ascii="Times" w:hAnsi="Times"/>
          <w:color w:val="000000"/>
          <w:lang w:val="en-GB"/>
        </w:rPr>
        <w:t xml:space="preserve">y whether this captures the </w:t>
      </w:r>
      <w:r w:rsidR="00B7010A">
        <w:rPr>
          <w:rFonts w:ascii="Times" w:hAnsi="Times"/>
          <w:color w:val="000000"/>
          <w:lang w:val="en-GB"/>
        </w:rPr>
        <w:t>actual antece</w:t>
      </w:r>
      <w:r w:rsidR="00264785" w:rsidRPr="00857779">
        <w:rPr>
          <w:rFonts w:ascii="Times" w:hAnsi="Times"/>
          <w:color w:val="000000"/>
          <w:lang w:val="en-GB"/>
        </w:rPr>
        <w:t>dent meaning/use of the def</w:t>
      </w:r>
      <w:r w:rsidR="00D975B4" w:rsidRPr="00857779">
        <w:rPr>
          <w:rFonts w:ascii="Times" w:hAnsi="Times"/>
          <w:color w:val="000000"/>
          <w:lang w:val="en-GB"/>
        </w:rPr>
        <w:t>inite</w:t>
      </w:r>
      <w:r w:rsidR="00264785" w:rsidRPr="00857779">
        <w:rPr>
          <w:rFonts w:ascii="Times" w:hAnsi="Times"/>
          <w:color w:val="000000"/>
          <w:lang w:val="en-GB"/>
        </w:rPr>
        <w:t xml:space="preserve"> article in English</w:t>
      </w:r>
      <w:r w:rsidRPr="00857779">
        <w:rPr>
          <w:rFonts w:ascii="Times" w:hAnsi="Times"/>
          <w:color w:val="000000"/>
          <w:lang w:val="en-GB"/>
        </w:rPr>
        <w:t>, but it certainly seems it could do. There could be a varia</w:t>
      </w:r>
      <w:r w:rsidR="00B7010A">
        <w:rPr>
          <w:rFonts w:ascii="Times" w:hAnsi="Times"/>
          <w:color w:val="000000"/>
          <w:lang w:val="en-GB"/>
        </w:rPr>
        <w:t>nt of English for the def. artic</w:t>
      </w:r>
      <w:r w:rsidRPr="00857779">
        <w:rPr>
          <w:rFonts w:ascii="Times" w:hAnsi="Times"/>
          <w:color w:val="000000"/>
          <w:lang w:val="en-GB"/>
        </w:rPr>
        <w:t>le in which the Ru</w:t>
      </w:r>
      <w:r w:rsidR="00B7010A">
        <w:rPr>
          <w:rFonts w:ascii="Times" w:hAnsi="Times"/>
          <w:color w:val="000000"/>
          <w:lang w:val="en-GB"/>
        </w:rPr>
        <w:t>ssellian acco</w:t>
      </w:r>
      <w:r w:rsidRPr="00857779">
        <w:rPr>
          <w:rFonts w:ascii="Times" w:hAnsi="Times"/>
          <w:color w:val="000000"/>
          <w:lang w:val="en-GB"/>
        </w:rPr>
        <w:t xml:space="preserve">unt was stipulatively correct. Then in response to the “How do you know” question </w:t>
      </w:r>
      <w:r w:rsidR="00D975B4" w:rsidRPr="00857779">
        <w:rPr>
          <w:rFonts w:ascii="Times" w:hAnsi="Times"/>
          <w:color w:val="000000"/>
          <w:lang w:val="en-GB"/>
        </w:rPr>
        <w:t>—</w:t>
      </w:r>
      <w:r w:rsidRPr="00857779">
        <w:rPr>
          <w:rFonts w:ascii="Times" w:hAnsi="Times"/>
          <w:color w:val="000000"/>
          <w:lang w:val="en-GB"/>
        </w:rPr>
        <w:t xml:space="preserve"> how do you know that the F is G</w:t>
      </w:r>
      <w:r w:rsidR="00D975B4" w:rsidRPr="00857779">
        <w:rPr>
          <w:rFonts w:ascii="Times" w:hAnsi="Times"/>
          <w:color w:val="000000"/>
          <w:lang w:val="en-GB"/>
        </w:rPr>
        <w:t>?</w:t>
      </w:r>
      <w:r w:rsidR="00B7010A">
        <w:rPr>
          <w:rFonts w:ascii="Times" w:hAnsi="Times"/>
          <w:color w:val="000000"/>
          <w:lang w:val="en-GB"/>
        </w:rPr>
        <w:t xml:space="preserve"> — </w:t>
      </w:r>
      <w:proofErr w:type="gramStart"/>
      <w:r w:rsidR="00B7010A">
        <w:rPr>
          <w:rFonts w:ascii="Times" w:hAnsi="Times"/>
          <w:color w:val="000000"/>
          <w:lang w:val="en-GB"/>
        </w:rPr>
        <w:t>it</w:t>
      </w:r>
      <w:proofErr w:type="gramEnd"/>
      <w:r w:rsidR="00B7010A">
        <w:rPr>
          <w:rFonts w:ascii="Times" w:hAnsi="Times"/>
          <w:color w:val="000000"/>
          <w:lang w:val="en-GB"/>
        </w:rPr>
        <w:t xml:space="preserve"> would once again be eno</w:t>
      </w:r>
      <w:r w:rsidRPr="00857779">
        <w:rPr>
          <w:rFonts w:ascii="Times" w:hAnsi="Times"/>
          <w:color w:val="000000"/>
          <w:lang w:val="en-GB"/>
        </w:rPr>
        <w:t>ugh to have</w:t>
      </w:r>
      <w:r w:rsidR="00D975B4" w:rsidRPr="00857779">
        <w:rPr>
          <w:rFonts w:ascii="Times" w:hAnsi="Times"/>
          <w:color w:val="000000"/>
          <w:lang w:val="en-GB"/>
        </w:rPr>
        <w:t xml:space="preserve"> </w:t>
      </w:r>
      <w:r w:rsidR="00B7010A">
        <w:rPr>
          <w:rFonts w:ascii="Times" w:hAnsi="Times"/>
          <w:color w:val="000000"/>
          <w:lang w:val="en-GB"/>
        </w:rPr>
        <w:t>verified</w:t>
      </w:r>
      <w:r w:rsidRPr="00857779">
        <w:rPr>
          <w:rFonts w:ascii="Times" w:hAnsi="Times"/>
          <w:color w:val="000000"/>
          <w:lang w:val="en-GB"/>
        </w:rPr>
        <w:t xml:space="preserve"> the Russellian rhs an</w:t>
      </w:r>
      <w:r w:rsidR="00D975B4" w:rsidRPr="00857779">
        <w:rPr>
          <w:rFonts w:ascii="Times" w:hAnsi="Times"/>
          <w:color w:val="000000"/>
          <w:lang w:val="en-GB"/>
        </w:rPr>
        <w:t>d to add that “T</w:t>
      </w:r>
      <w:r w:rsidRPr="00857779">
        <w:rPr>
          <w:rFonts w:ascii="Times" w:hAnsi="Times"/>
          <w:color w:val="000000"/>
          <w:lang w:val="en-GB"/>
        </w:rPr>
        <w:t>hat is just ho</w:t>
      </w:r>
      <w:r w:rsidR="00D975B4" w:rsidRPr="00857779">
        <w:rPr>
          <w:rFonts w:ascii="Times" w:hAnsi="Times"/>
          <w:color w:val="000000"/>
          <w:lang w:val="en-GB"/>
        </w:rPr>
        <w:t>w the def</w:t>
      </w:r>
      <w:r w:rsidR="00B7010A">
        <w:rPr>
          <w:rFonts w:ascii="Times" w:hAnsi="Times"/>
          <w:color w:val="000000"/>
          <w:lang w:val="en-GB"/>
        </w:rPr>
        <w:t>inite</w:t>
      </w:r>
      <w:r w:rsidR="00D975B4" w:rsidRPr="00857779">
        <w:rPr>
          <w:rFonts w:ascii="Times" w:hAnsi="Times"/>
          <w:color w:val="000000"/>
          <w:lang w:val="en-GB"/>
        </w:rPr>
        <w:t xml:space="preserve"> arti</w:t>
      </w:r>
      <w:r w:rsidR="00B7010A">
        <w:rPr>
          <w:rFonts w:ascii="Times" w:hAnsi="Times"/>
          <w:color w:val="000000"/>
          <w:lang w:val="en-GB"/>
        </w:rPr>
        <w:t>c</w:t>
      </w:r>
      <w:r w:rsidR="00D975B4" w:rsidRPr="00857779">
        <w:rPr>
          <w:rFonts w:ascii="Times" w:hAnsi="Times"/>
          <w:color w:val="000000"/>
          <w:lang w:val="en-GB"/>
        </w:rPr>
        <w:t xml:space="preserve">le is </w:t>
      </w:r>
      <w:r w:rsidR="00B7010A">
        <w:rPr>
          <w:rFonts w:ascii="Times" w:hAnsi="Times"/>
          <w:color w:val="000000"/>
          <w:lang w:val="en-GB"/>
        </w:rPr>
        <w:t xml:space="preserve">correctly </w:t>
      </w:r>
      <w:r w:rsidR="00D975B4" w:rsidRPr="00857779">
        <w:rPr>
          <w:rFonts w:ascii="Times" w:hAnsi="Times"/>
          <w:color w:val="000000"/>
          <w:lang w:val="en-GB"/>
        </w:rPr>
        <w:t>used”, or “T</w:t>
      </w:r>
      <w:r w:rsidRPr="00857779">
        <w:rPr>
          <w:rFonts w:ascii="Times" w:hAnsi="Times"/>
          <w:color w:val="000000"/>
          <w:lang w:val="en-GB"/>
        </w:rPr>
        <w:t>hat’s just what ‘the’ means’.</w:t>
      </w:r>
    </w:p>
    <w:p w14:paraId="1AA5DDBD" w14:textId="77C3E146" w:rsidR="00B7010A" w:rsidRPr="00857779" w:rsidRDefault="00B7010A" w:rsidP="00264785">
      <w:pPr>
        <w:spacing w:after="120"/>
        <w:ind w:right="28"/>
        <w:rPr>
          <w:rFonts w:ascii="Times" w:hAnsi="Times"/>
          <w:color w:val="000000"/>
          <w:lang w:val="en-GB"/>
        </w:rPr>
      </w:pPr>
      <w:r>
        <w:rPr>
          <w:rFonts w:ascii="Times" w:hAnsi="Times"/>
          <w:color w:val="000000"/>
          <w:lang w:val="en-GB"/>
        </w:rPr>
        <w:t xml:space="preserve">(ii) But what about the </w:t>
      </w:r>
      <w:r w:rsidR="00CE643E">
        <w:rPr>
          <w:rFonts w:ascii="Times" w:hAnsi="Times"/>
          <w:color w:val="000000"/>
          <w:lang w:val="en-GB"/>
        </w:rPr>
        <w:t>Hilbertian</w:t>
      </w:r>
      <w:r>
        <w:rPr>
          <w:rFonts w:ascii="Times" w:hAnsi="Times"/>
          <w:color w:val="000000"/>
          <w:lang w:val="en-GB"/>
        </w:rPr>
        <w:t xml:space="preserve"> idea that the </w:t>
      </w:r>
      <w:r w:rsidR="00CE643E">
        <w:rPr>
          <w:rFonts w:ascii="Times" w:hAnsi="Times"/>
          <w:color w:val="000000"/>
          <w:lang w:val="en-GB"/>
        </w:rPr>
        <w:t>axioms</w:t>
      </w:r>
      <w:r>
        <w:rPr>
          <w:rFonts w:ascii="Times" w:hAnsi="Times"/>
          <w:color w:val="000000"/>
          <w:lang w:val="en-GB"/>
        </w:rPr>
        <w:t xml:space="preserve"> of ZFC </w:t>
      </w:r>
      <w:r w:rsidR="00DD64F2">
        <w:rPr>
          <w:rFonts w:ascii="Times" w:hAnsi="Times"/>
          <w:color w:val="000000"/>
          <w:lang w:val="en-GB"/>
        </w:rPr>
        <w:t>implicitly</w:t>
      </w:r>
      <w:r>
        <w:rPr>
          <w:rFonts w:ascii="Times" w:hAnsi="Times"/>
          <w:color w:val="000000"/>
          <w:lang w:val="en-GB"/>
        </w:rPr>
        <w:t xml:space="preserve"> define the </w:t>
      </w:r>
      <w:r w:rsidR="00CE643E">
        <w:rPr>
          <w:rFonts w:ascii="Times" w:hAnsi="Times"/>
          <w:color w:val="000000"/>
          <w:lang w:val="en-GB"/>
        </w:rPr>
        <w:t>notion</w:t>
      </w:r>
      <w:r>
        <w:rPr>
          <w:rFonts w:ascii="Times" w:hAnsi="Times"/>
          <w:color w:val="000000"/>
          <w:lang w:val="en-GB"/>
        </w:rPr>
        <w:t xml:space="preserve"> of set? Well, what </w:t>
      </w:r>
      <w:r w:rsidR="008F3BA2">
        <w:rPr>
          <w:rFonts w:ascii="Times" w:hAnsi="Times"/>
          <w:color w:val="000000"/>
          <w:lang w:val="en-GB"/>
        </w:rPr>
        <w:t xml:space="preserve">exactly </w:t>
      </w:r>
      <w:r>
        <w:rPr>
          <w:rFonts w:ascii="Times" w:hAnsi="Times"/>
          <w:color w:val="000000"/>
          <w:lang w:val="en-GB"/>
        </w:rPr>
        <w:t xml:space="preserve">is </w:t>
      </w:r>
      <w:r w:rsidR="00DD64F2">
        <w:rPr>
          <w:rFonts w:ascii="Times" w:hAnsi="Times"/>
          <w:color w:val="000000"/>
          <w:lang w:val="en-GB"/>
        </w:rPr>
        <w:t xml:space="preserve">the vehicle of the definition </w:t>
      </w:r>
      <w:r w:rsidR="008F3BA2">
        <w:rPr>
          <w:rFonts w:ascii="Times" w:hAnsi="Times"/>
          <w:color w:val="000000"/>
          <w:lang w:val="en-GB"/>
        </w:rPr>
        <w:t>according to Hilbert</w:t>
      </w:r>
      <w:r>
        <w:rPr>
          <w:rFonts w:ascii="Times" w:hAnsi="Times"/>
          <w:color w:val="000000"/>
          <w:lang w:val="en-GB"/>
        </w:rPr>
        <w:t xml:space="preserve">? </w:t>
      </w:r>
      <w:r w:rsidR="00CE643E">
        <w:rPr>
          <w:rFonts w:ascii="Times" w:hAnsi="Times"/>
          <w:color w:val="000000"/>
          <w:lang w:val="en-GB"/>
        </w:rPr>
        <w:t>The</w:t>
      </w:r>
      <w:r>
        <w:rPr>
          <w:rFonts w:ascii="Times" w:hAnsi="Times"/>
          <w:color w:val="000000"/>
          <w:lang w:val="en-GB"/>
        </w:rPr>
        <w:t xml:space="preserve"> </w:t>
      </w:r>
      <w:r w:rsidR="00DD64F2">
        <w:rPr>
          <w:rFonts w:ascii="Times" w:hAnsi="Times"/>
          <w:color w:val="000000"/>
          <w:lang w:val="en-GB"/>
        </w:rPr>
        <w:t xml:space="preserve">ZFC </w:t>
      </w:r>
      <w:r>
        <w:rPr>
          <w:rFonts w:ascii="Times" w:hAnsi="Times"/>
          <w:color w:val="000000"/>
          <w:lang w:val="en-GB"/>
        </w:rPr>
        <w:t xml:space="preserve">axioms </w:t>
      </w:r>
      <w:r w:rsidR="00DD64F2">
        <w:rPr>
          <w:rFonts w:ascii="Times" w:hAnsi="Times"/>
          <w:color w:val="000000"/>
          <w:lang w:val="en-GB"/>
        </w:rPr>
        <w:t xml:space="preserve">themselves, </w:t>
      </w:r>
      <w:r>
        <w:rPr>
          <w:rFonts w:ascii="Times" w:hAnsi="Times"/>
          <w:color w:val="000000"/>
          <w:lang w:val="en-GB"/>
        </w:rPr>
        <w:t xml:space="preserve">or </w:t>
      </w:r>
      <w:r w:rsidR="008F3BA2">
        <w:rPr>
          <w:rFonts w:ascii="Times" w:hAnsi="Times"/>
          <w:color w:val="000000"/>
          <w:lang w:val="en-GB"/>
        </w:rPr>
        <w:t>fo</w:t>
      </w:r>
      <w:r w:rsidR="00DD64F2">
        <w:rPr>
          <w:rFonts w:ascii="Times" w:hAnsi="Times"/>
          <w:color w:val="000000"/>
          <w:lang w:val="en-GB"/>
        </w:rPr>
        <w:t>r</w:t>
      </w:r>
      <w:r w:rsidR="008F3BA2">
        <w:rPr>
          <w:rFonts w:ascii="Times" w:hAnsi="Times"/>
          <w:color w:val="000000"/>
          <w:lang w:val="en-GB"/>
        </w:rPr>
        <w:t xml:space="preserve"> each </w:t>
      </w:r>
      <w:r w:rsidR="00DD64F2">
        <w:rPr>
          <w:rFonts w:ascii="Times" w:hAnsi="Times"/>
          <w:color w:val="000000"/>
          <w:lang w:val="en-GB"/>
        </w:rPr>
        <w:t xml:space="preserve">ZFC </w:t>
      </w:r>
      <w:r w:rsidR="008F3BA2">
        <w:rPr>
          <w:rFonts w:ascii="Times" w:hAnsi="Times"/>
          <w:color w:val="000000"/>
          <w:lang w:val="en-GB"/>
        </w:rPr>
        <w:t xml:space="preserve">axiom, A, in n objectual variables, </w:t>
      </w:r>
      <w:r w:rsidR="00DD64F2">
        <w:rPr>
          <w:rFonts w:ascii="Times" w:hAnsi="Times"/>
          <w:color w:val="000000"/>
          <w:lang w:val="en-GB"/>
        </w:rPr>
        <w:t>someth</w:t>
      </w:r>
      <w:r w:rsidR="008F3BA2">
        <w:rPr>
          <w:rFonts w:ascii="Times" w:hAnsi="Times"/>
          <w:color w:val="000000"/>
          <w:lang w:val="en-GB"/>
        </w:rPr>
        <w:t>i</w:t>
      </w:r>
      <w:r w:rsidR="00DD64F2">
        <w:rPr>
          <w:rFonts w:ascii="Times" w:hAnsi="Times"/>
          <w:color w:val="000000"/>
          <w:lang w:val="en-GB"/>
        </w:rPr>
        <w:t>n</w:t>
      </w:r>
      <w:r w:rsidR="008F3BA2">
        <w:rPr>
          <w:rFonts w:ascii="Times" w:hAnsi="Times"/>
          <w:color w:val="000000"/>
          <w:lang w:val="en-GB"/>
        </w:rPr>
        <w:t>g of the form: if x</w:t>
      </w:r>
      <w:r w:rsidR="008F3BA2" w:rsidRPr="00DD64F2">
        <w:rPr>
          <w:rFonts w:ascii="Times" w:hAnsi="Times"/>
          <w:color w:val="000000"/>
          <w:vertAlign w:val="subscript"/>
          <w:lang w:val="en-GB"/>
        </w:rPr>
        <w:t>1</w:t>
      </w:r>
      <w:r w:rsidR="008F3BA2">
        <w:rPr>
          <w:rFonts w:ascii="Times" w:hAnsi="Times"/>
          <w:color w:val="000000"/>
          <w:lang w:val="en-GB"/>
        </w:rPr>
        <w:t>…</w:t>
      </w:r>
      <w:proofErr w:type="spellStart"/>
      <w:r w:rsidR="008F3BA2">
        <w:rPr>
          <w:rFonts w:ascii="Times" w:hAnsi="Times"/>
          <w:color w:val="000000"/>
          <w:lang w:val="en-GB"/>
        </w:rPr>
        <w:t>x</w:t>
      </w:r>
      <w:r w:rsidR="008F3BA2" w:rsidRPr="00DD64F2">
        <w:rPr>
          <w:rFonts w:ascii="Times" w:hAnsi="Times"/>
          <w:color w:val="000000"/>
          <w:vertAlign w:val="subscript"/>
          <w:lang w:val="en-GB"/>
        </w:rPr>
        <w:t>n</w:t>
      </w:r>
      <w:proofErr w:type="spellEnd"/>
      <w:r w:rsidR="008F3BA2">
        <w:rPr>
          <w:rFonts w:ascii="Times" w:hAnsi="Times"/>
          <w:color w:val="000000"/>
          <w:lang w:val="en-GB"/>
        </w:rPr>
        <w:t xml:space="preserve"> are sets, </w:t>
      </w:r>
      <w:r w:rsidR="00DD64F2">
        <w:rPr>
          <w:rFonts w:ascii="Times" w:hAnsi="Times"/>
          <w:color w:val="000000"/>
          <w:lang w:val="en-GB"/>
        </w:rPr>
        <w:t>t</w:t>
      </w:r>
      <w:r w:rsidR="008F3BA2">
        <w:rPr>
          <w:rFonts w:ascii="Times" w:hAnsi="Times"/>
          <w:color w:val="000000"/>
          <w:lang w:val="en-GB"/>
        </w:rPr>
        <w:t>hen A? (Defining truth conditi</w:t>
      </w:r>
      <w:r w:rsidR="00DD64F2">
        <w:rPr>
          <w:rFonts w:ascii="Times" w:hAnsi="Times"/>
          <w:color w:val="000000"/>
          <w:lang w:val="en-GB"/>
        </w:rPr>
        <w:t>o</w:t>
      </w:r>
      <w:r w:rsidR="008F3BA2">
        <w:rPr>
          <w:rFonts w:ascii="Times" w:hAnsi="Times"/>
          <w:color w:val="000000"/>
          <w:lang w:val="en-GB"/>
        </w:rPr>
        <w:t>ns, vs. stipulating truths.)</w:t>
      </w:r>
    </w:p>
    <w:p w14:paraId="37C0E883" w14:textId="7EA4C3BA" w:rsidR="0052542C" w:rsidRPr="00857779" w:rsidRDefault="0052542C" w:rsidP="0052542C">
      <w:pPr>
        <w:ind w:right="28"/>
        <w:rPr>
          <w:rFonts w:ascii="Times" w:hAnsi="Times"/>
          <w:b/>
          <w:color w:val="000000"/>
          <w:lang w:val="en-GB"/>
        </w:rPr>
      </w:pPr>
      <w:r w:rsidRPr="00857779">
        <w:rPr>
          <w:rFonts w:ascii="Times" w:hAnsi="Times"/>
          <w:b/>
          <w:color w:val="000000"/>
          <w:lang w:val="en-GB"/>
        </w:rPr>
        <w:t>Bad Company</w:t>
      </w:r>
    </w:p>
    <w:p w14:paraId="2805EE53" w14:textId="48CF1B2D" w:rsidR="00F40A3E" w:rsidRPr="00857779" w:rsidRDefault="008F3BA2" w:rsidP="00264785">
      <w:pPr>
        <w:spacing w:after="120"/>
        <w:ind w:right="28"/>
        <w:rPr>
          <w:rFonts w:ascii="Times" w:hAnsi="Times"/>
          <w:color w:val="000000"/>
          <w:lang w:val="en-GB"/>
        </w:rPr>
      </w:pPr>
      <w:r>
        <w:rPr>
          <w:rFonts w:ascii="Times" w:hAnsi="Times"/>
          <w:color w:val="000000"/>
          <w:lang w:val="en-GB"/>
        </w:rPr>
        <w:t>The Russellian example is an encouraging precedent for</w:t>
      </w:r>
      <w:r w:rsidR="00F40A3E" w:rsidRPr="00857779">
        <w:rPr>
          <w:rFonts w:ascii="Times" w:hAnsi="Times"/>
          <w:color w:val="000000"/>
          <w:lang w:val="en-GB"/>
        </w:rPr>
        <w:t xml:space="preserve"> the infer</w:t>
      </w:r>
      <w:r w:rsidR="00DD64F2">
        <w:rPr>
          <w:rFonts w:ascii="Times" w:hAnsi="Times"/>
          <w:color w:val="000000"/>
          <w:lang w:val="en-GB"/>
        </w:rPr>
        <w:t>e</w:t>
      </w:r>
      <w:r w:rsidR="00F40A3E" w:rsidRPr="00857779">
        <w:rPr>
          <w:rFonts w:ascii="Times" w:hAnsi="Times"/>
          <w:color w:val="000000"/>
          <w:lang w:val="en-GB"/>
        </w:rPr>
        <w:t>n</w:t>
      </w:r>
      <w:r w:rsidR="00DD64F2">
        <w:rPr>
          <w:rFonts w:ascii="Times" w:hAnsi="Times"/>
          <w:color w:val="000000"/>
          <w:lang w:val="en-GB"/>
        </w:rPr>
        <w:t>t</w:t>
      </w:r>
      <w:r w:rsidR="00F40A3E" w:rsidRPr="00857779">
        <w:rPr>
          <w:rFonts w:ascii="Times" w:hAnsi="Times"/>
          <w:color w:val="000000"/>
          <w:lang w:val="en-GB"/>
        </w:rPr>
        <w:t>ia</w:t>
      </w:r>
      <w:r w:rsidR="00DD64F2">
        <w:rPr>
          <w:rFonts w:ascii="Times" w:hAnsi="Times"/>
          <w:color w:val="000000"/>
          <w:lang w:val="en-GB"/>
        </w:rPr>
        <w:t>l</w:t>
      </w:r>
      <w:r w:rsidR="00F40A3E" w:rsidRPr="00857779">
        <w:rPr>
          <w:rFonts w:ascii="Times" w:hAnsi="Times"/>
          <w:color w:val="000000"/>
          <w:lang w:val="en-GB"/>
        </w:rPr>
        <w:t>ist. But now conside</w:t>
      </w:r>
      <w:r>
        <w:rPr>
          <w:rFonts w:ascii="Times" w:hAnsi="Times"/>
          <w:color w:val="000000"/>
          <w:lang w:val="en-GB"/>
        </w:rPr>
        <w:t>r</w:t>
      </w:r>
      <w:r w:rsidR="00F40A3E" w:rsidRPr="00857779">
        <w:rPr>
          <w:rFonts w:ascii="Times" w:hAnsi="Times"/>
          <w:color w:val="000000"/>
          <w:lang w:val="en-GB"/>
        </w:rPr>
        <w:t xml:space="preserve"> this passage from Hartry Field:</w:t>
      </w:r>
    </w:p>
    <w:p w14:paraId="7BB8DF7F" w14:textId="77777777" w:rsidR="006464E5" w:rsidRDefault="00E6448B" w:rsidP="00875D52">
      <w:pPr>
        <w:spacing w:after="120"/>
        <w:ind w:left="720" w:right="28"/>
        <w:rPr>
          <w:rFonts w:ascii="Times" w:hAnsi="Times"/>
          <w:color w:val="000000"/>
          <w:lang w:val="en-GB"/>
        </w:rPr>
      </w:pPr>
      <w:proofErr w:type="gramStart"/>
      <w:r w:rsidRPr="00DD64F2">
        <w:rPr>
          <w:rFonts w:ascii="Times" w:hAnsi="Times"/>
          <w:color w:val="000000"/>
          <w:sz w:val="22"/>
          <w:szCs w:val="22"/>
          <w:lang w:val="en-GB"/>
        </w:rPr>
        <w:t>. .</w:t>
      </w:r>
      <w:proofErr w:type="gramEnd"/>
      <w:r w:rsidRPr="00DD64F2">
        <w:rPr>
          <w:rFonts w:ascii="Times" w:hAnsi="Times"/>
          <w:color w:val="000000"/>
          <w:sz w:val="22"/>
          <w:szCs w:val="22"/>
          <w:lang w:val="en-GB"/>
        </w:rPr>
        <w:t xml:space="preserve"> .why should the fact, if it is one, that certain beliefs or inferences are integral to the meaning of a concept show that those principles are correct?  Why should the fact, if it is </w:t>
      </w:r>
      <w:proofErr w:type="gramStart"/>
      <w:r w:rsidRPr="00DD64F2">
        <w:rPr>
          <w:rFonts w:ascii="Times" w:hAnsi="Times"/>
          <w:color w:val="000000"/>
          <w:sz w:val="22"/>
          <w:szCs w:val="22"/>
          <w:lang w:val="en-GB"/>
        </w:rPr>
        <w:t>one, that</w:t>
      </w:r>
      <w:proofErr w:type="gramEnd"/>
      <w:r w:rsidRPr="00DD64F2">
        <w:rPr>
          <w:rFonts w:ascii="Times" w:hAnsi="Times"/>
          <w:color w:val="000000"/>
          <w:sz w:val="22"/>
          <w:szCs w:val="22"/>
          <w:lang w:val="en-GB"/>
        </w:rPr>
        <w:t xml:space="preserve"> abandoning those beliefs or inferences would require a change of meaning show that we shouldn’t abandon those beliefs or inferences?  Maybe the meaning we’ve attached to these terms is a bad one that is irremediably bound up with error, and truth can only be achieved by abandoning those meanings in favour of different ones (that resemble them in key respects but avoid the error).</w:t>
      </w:r>
      <w:r w:rsidR="00DD64F2">
        <w:rPr>
          <w:rFonts w:ascii="Times" w:hAnsi="Times"/>
          <w:color w:val="000000"/>
          <w:lang w:val="en-GB"/>
        </w:rPr>
        <w:t xml:space="preserve"> </w:t>
      </w:r>
    </w:p>
    <w:p w14:paraId="5DFA848F" w14:textId="7E62F9F4" w:rsidR="00E6448B" w:rsidRPr="00857779" w:rsidRDefault="00DD64F2" w:rsidP="00875D52">
      <w:pPr>
        <w:spacing w:after="120"/>
        <w:ind w:left="720" w:right="28"/>
        <w:rPr>
          <w:rFonts w:ascii="Times" w:hAnsi="Times"/>
          <w:color w:val="000000"/>
          <w:lang w:val="en-GB"/>
        </w:rPr>
      </w:pPr>
      <w:r>
        <w:rPr>
          <w:rFonts w:ascii="Times" w:hAnsi="Times"/>
          <w:color w:val="000000"/>
          <w:lang w:val="en-GB"/>
        </w:rPr>
        <w:t>(From his “Recent</w:t>
      </w:r>
      <w:r w:rsidR="00BB484D" w:rsidRPr="00857779">
        <w:rPr>
          <w:rFonts w:ascii="Times" w:hAnsi="Times"/>
          <w:color w:val="000000"/>
          <w:lang w:val="en-GB"/>
        </w:rPr>
        <w:t xml:space="preserve"> Debates about the</w:t>
      </w:r>
      <w:r>
        <w:rPr>
          <w:rFonts w:ascii="Times" w:hAnsi="Times"/>
          <w:color w:val="000000"/>
          <w:lang w:val="en-GB"/>
        </w:rPr>
        <w:t xml:space="preserve"> </w:t>
      </w:r>
      <w:r w:rsidR="00BB484D" w:rsidRPr="00857779">
        <w:rPr>
          <w:rFonts w:ascii="Times" w:hAnsi="Times"/>
          <w:color w:val="000000"/>
          <w:lang w:val="en-GB"/>
        </w:rPr>
        <w:t>A Priori</w:t>
      </w:r>
      <w:r>
        <w:rPr>
          <w:rFonts w:ascii="Times" w:hAnsi="Times"/>
          <w:color w:val="000000"/>
          <w:lang w:val="en-GB"/>
        </w:rPr>
        <w:t>”</w:t>
      </w:r>
      <w:r w:rsidR="00F365B4" w:rsidRPr="00857779">
        <w:rPr>
          <w:rFonts w:ascii="Times" w:hAnsi="Times"/>
          <w:color w:val="000000"/>
          <w:lang w:val="en-GB"/>
        </w:rPr>
        <w:t xml:space="preserve">, in </w:t>
      </w:r>
      <w:proofErr w:type="spellStart"/>
      <w:r w:rsidR="00F365B4" w:rsidRPr="00857779">
        <w:rPr>
          <w:rFonts w:ascii="Times" w:eastAsia="Times New Roman" w:hAnsi="Times" w:cs="Times New Roman"/>
          <w:lang w:val="en-GB"/>
        </w:rPr>
        <w:t>Gendler</w:t>
      </w:r>
      <w:proofErr w:type="spellEnd"/>
      <w:r w:rsidR="00F365B4" w:rsidRPr="00857779">
        <w:rPr>
          <w:rFonts w:ascii="Times" w:eastAsia="Times New Roman" w:hAnsi="Times" w:cs="Times New Roman"/>
          <w:lang w:val="en-GB"/>
        </w:rPr>
        <w:t xml:space="preserve"> and Hawthorne, eds</w:t>
      </w:r>
      <w:proofErr w:type="gramStart"/>
      <w:r w:rsidR="00F365B4" w:rsidRPr="00857779">
        <w:rPr>
          <w:rFonts w:ascii="Times" w:eastAsia="Times New Roman" w:hAnsi="Times" w:cs="Times New Roman"/>
          <w:lang w:val="en-GB"/>
        </w:rPr>
        <w:t>.,</w:t>
      </w:r>
      <w:proofErr w:type="gramEnd"/>
      <w:r w:rsidR="00F365B4" w:rsidRPr="00857779">
        <w:rPr>
          <w:rFonts w:ascii="Times" w:eastAsia="Times New Roman" w:hAnsi="Times" w:cs="Times New Roman"/>
          <w:lang w:val="en-GB"/>
        </w:rPr>
        <w:t xml:space="preserve"> </w:t>
      </w:r>
      <w:r w:rsidR="00F365B4" w:rsidRPr="00857779">
        <w:rPr>
          <w:rFonts w:ascii="Times" w:eastAsia="Times New Roman" w:hAnsi="Times" w:cs="Times New Roman"/>
          <w:i/>
          <w:iCs/>
          <w:lang w:val="en-GB"/>
        </w:rPr>
        <w:t>Oxford Studies in Epistemology</w:t>
      </w:r>
      <w:r w:rsidR="00F365B4" w:rsidRPr="00857779">
        <w:rPr>
          <w:rFonts w:ascii="Times" w:eastAsia="Times New Roman" w:hAnsi="Times" w:cs="Times New Roman"/>
          <w:lang w:val="en-GB"/>
        </w:rPr>
        <w:t xml:space="preserve"> (Oxford University Press 2005), pp. 69–88.)</w:t>
      </w:r>
    </w:p>
    <w:p w14:paraId="40C81537" w14:textId="7921CA2E" w:rsidR="000C2792" w:rsidRPr="00857779" w:rsidRDefault="00F365B4">
      <w:pPr>
        <w:rPr>
          <w:rFonts w:ascii="Times" w:hAnsi="Times"/>
          <w:lang w:val="en-GB"/>
        </w:rPr>
      </w:pPr>
      <w:r w:rsidRPr="00857779">
        <w:rPr>
          <w:rFonts w:ascii="Times" w:hAnsi="Times"/>
          <w:lang w:val="en-GB"/>
        </w:rPr>
        <w:t>This is the problem of Bad Company.</w:t>
      </w:r>
      <w:r w:rsidR="00DD64F2">
        <w:rPr>
          <w:rFonts w:ascii="Times" w:hAnsi="Times"/>
          <w:lang w:val="en-GB"/>
        </w:rPr>
        <w:t xml:space="preserve"> There are plenty of illustration</w:t>
      </w:r>
      <w:r w:rsidRPr="00857779">
        <w:rPr>
          <w:rFonts w:ascii="Times" w:hAnsi="Times"/>
          <w:lang w:val="en-GB"/>
        </w:rPr>
        <w:t>s</w:t>
      </w:r>
      <w:r w:rsidR="0004122E" w:rsidRPr="00857779">
        <w:rPr>
          <w:rFonts w:ascii="Times" w:hAnsi="Times"/>
          <w:lang w:val="en-GB"/>
        </w:rPr>
        <w:t xml:space="preserve">– </w:t>
      </w:r>
      <w:r w:rsidR="0004122E" w:rsidRPr="00DD64F2">
        <w:rPr>
          <w:rFonts w:ascii="Times" w:hAnsi="Times"/>
          <w:i/>
          <w:lang w:val="en-GB"/>
        </w:rPr>
        <w:t>tonk</w:t>
      </w:r>
      <w:r w:rsidR="0004122E" w:rsidRPr="00857779">
        <w:rPr>
          <w:rFonts w:ascii="Times" w:hAnsi="Times"/>
          <w:lang w:val="en-GB"/>
        </w:rPr>
        <w:t xml:space="preserve">, </w:t>
      </w:r>
      <w:r w:rsidR="0004122E" w:rsidRPr="00DD64F2">
        <w:rPr>
          <w:rFonts w:ascii="Times" w:hAnsi="Times"/>
          <w:i/>
          <w:lang w:val="en-GB"/>
        </w:rPr>
        <w:t>tunk</w:t>
      </w:r>
      <w:r w:rsidR="0004122E" w:rsidRPr="00857779">
        <w:rPr>
          <w:rFonts w:ascii="Times" w:hAnsi="Times"/>
          <w:lang w:val="en-GB"/>
        </w:rPr>
        <w:t xml:space="preserve">, </w:t>
      </w:r>
      <w:proofErr w:type="spellStart"/>
      <w:r w:rsidR="006464E5" w:rsidRPr="006464E5">
        <w:rPr>
          <w:rFonts w:ascii="Times" w:hAnsi="Times"/>
          <w:i/>
          <w:lang w:val="en-GB"/>
        </w:rPr>
        <w:t>quink</w:t>
      </w:r>
      <w:proofErr w:type="spellEnd"/>
      <w:r w:rsidR="006464E5" w:rsidRPr="006464E5">
        <w:rPr>
          <w:rFonts w:ascii="Times" w:hAnsi="Times"/>
          <w:i/>
          <w:lang w:val="en-GB"/>
        </w:rPr>
        <w:t xml:space="preserve"> </w:t>
      </w:r>
      <w:r w:rsidR="006464E5">
        <w:rPr>
          <w:rFonts w:ascii="Times" w:hAnsi="Times"/>
          <w:lang w:val="en-GB"/>
        </w:rPr>
        <w:t xml:space="preserve">and </w:t>
      </w:r>
      <w:proofErr w:type="spellStart"/>
      <w:r w:rsidR="006464E5" w:rsidRPr="006464E5">
        <w:rPr>
          <w:rFonts w:ascii="Times" w:hAnsi="Times"/>
          <w:i/>
          <w:lang w:val="en-GB"/>
        </w:rPr>
        <w:t>quonk</w:t>
      </w:r>
      <w:proofErr w:type="spellEnd"/>
      <w:r w:rsidR="006464E5">
        <w:rPr>
          <w:rFonts w:ascii="Times" w:hAnsi="Times"/>
          <w:lang w:val="en-GB"/>
        </w:rPr>
        <w:t xml:space="preserve"> and </w:t>
      </w:r>
      <w:r w:rsidR="00DD64F2">
        <w:rPr>
          <w:rFonts w:ascii="Times" w:hAnsi="Times"/>
          <w:lang w:val="en-GB"/>
        </w:rPr>
        <w:t xml:space="preserve">the course-of-values operator </w:t>
      </w:r>
      <w:r w:rsidR="00885C12">
        <w:rPr>
          <w:rFonts w:ascii="Times" w:hAnsi="Times"/>
          <w:lang w:val="en-GB"/>
        </w:rPr>
        <w:t xml:space="preserve">conceived </w:t>
      </w:r>
      <w:r w:rsidR="00DD64F2">
        <w:rPr>
          <w:rFonts w:ascii="Times" w:hAnsi="Times"/>
          <w:lang w:val="en-GB"/>
        </w:rPr>
        <w:t xml:space="preserve">as implicitly defined by </w:t>
      </w:r>
      <w:r w:rsidR="000C2792" w:rsidRPr="00857779">
        <w:rPr>
          <w:rFonts w:ascii="Times" w:hAnsi="Times"/>
          <w:lang w:val="en-GB"/>
        </w:rPr>
        <w:t xml:space="preserve">Basic Law </w:t>
      </w:r>
      <w:r w:rsidR="0004122E" w:rsidRPr="00857779">
        <w:rPr>
          <w:rFonts w:ascii="Times" w:hAnsi="Times"/>
          <w:lang w:val="en-GB"/>
        </w:rPr>
        <w:t xml:space="preserve">V. </w:t>
      </w:r>
      <w:r w:rsidR="000C2792" w:rsidRPr="00857779">
        <w:rPr>
          <w:rFonts w:ascii="Times" w:hAnsi="Times"/>
          <w:lang w:val="en-GB"/>
        </w:rPr>
        <w:t>Discussion point.</w:t>
      </w:r>
    </w:p>
    <w:p w14:paraId="3A7538BB" w14:textId="20564172" w:rsidR="00AE0F2F" w:rsidRDefault="00875D52">
      <w:pPr>
        <w:rPr>
          <w:rFonts w:ascii="Times" w:hAnsi="Times"/>
          <w:lang w:val="en-GB"/>
        </w:rPr>
      </w:pPr>
      <w:r>
        <w:rPr>
          <w:rFonts w:ascii="Times" w:hAnsi="Times"/>
          <w:lang w:val="en-GB"/>
        </w:rPr>
        <w:t>Inferentialist r</w:t>
      </w:r>
      <w:r w:rsidR="0004122E" w:rsidRPr="00857779">
        <w:rPr>
          <w:rFonts w:ascii="Times" w:hAnsi="Times"/>
          <w:lang w:val="en-GB"/>
        </w:rPr>
        <w:t xml:space="preserve">eply: </w:t>
      </w:r>
      <w:r>
        <w:rPr>
          <w:rFonts w:ascii="Times" w:hAnsi="Times"/>
          <w:lang w:val="en-GB"/>
        </w:rPr>
        <w:t xml:space="preserve">these </w:t>
      </w:r>
      <w:r w:rsidR="006464E5">
        <w:rPr>
          <w:rFonts w:ascii="Times" w:hAnsi="Times"/>
          <w:lang w:val="en-GB"/>
        </w:rPr>
        <w:t xml:space="preserve">particular </w:t>
      </w:r>
      <w:r>
        <w:rPr>
          <w:rFonts w:ascii="Times" w:hAnsi="Times"/>
          <w:lang w:val="en-GB"/>
        </w:rPr>
        <w:t>operators fall prey to</w:t>
      </w:r>
      <w:r w:rsidR="00AE0F2F">
        <w:rPr>
          <w:rFonts w:ascii="Times" w:hAnsi="Times"/>
          <w:lang w:val="en-GB"/>
        </w:rPr>
        <w:t xml:space="preserve"> defeaters</w:t>
      </w:r>
      <w:r w:rsidR="0004122E" w:rsidRPr="00857779">
        <w:rPr>
          <w:rFonts w:ascii="Times" w:hAnsi="Times"/>
          <w:lang w:val="en-GB"/>
        </w:rPr>
        <w:t xml:space="preserve"> – </w:t>
      </w:r>
      <w:r w:rsidR="00AE0F2F">
        <w:rPr>
          <w:rFonts w:ascii="Times" w:hAnsi="Times"/>
          <w:lang w:val="en-GB"/>
        </w:rPr>
        <w:t>but justification doesn’</w:t>
      </w:r>
      <w:r w:rsidR="0004122E" w:rsidRPr="00857779">
        <w:rPr>
          <w:rFonts w:ascii="Times" w:hAnsi="Times"/>
          <w:lang w:val="en-GB"/>
        </w:rPr>
        <w:t>t</w:t>
      </w:r>
      <w:r w:rsidR="00AE0F2F">
        <w:rPr>
          <w:rFonts w:ascii="Times" w:hAnsi="Times"/>
          <w:lang w:val="en-GB"/>
        </w:rPr>
        <w:t xml:space="preserve"> </w:t>
      </w:r>
      <w:r w:rsidR="0004122E" w:rsidRPr="00857779">
        <w:rPr>
          <w:rFonts w:ascii="Times" w:hAnsi="Times"/>
          <w:lang w:val="en-GB"/>
        </w:rPr>
        <w:t xml:space="preserve">have to be </w:t>
      </w:r>
      <w:r w:rsidR="0004122E" w:rsidRPr="00AE0F2F">
        <w:rPr>
          <w:rFonts w:ascii="Times" w:hAnsi="Times"/>
          <w:i/>
          <w:lang w:val="en-GB"/>
        </w:rPr>
        <w:t>conclusive</w:t>
      </w:r>
      <w:r w:rsidR="00AE0F2F">
        <w:rPr>
          <w:rFonts w:ascii="Times" w:hAnsi="Times"/>
          <w:lang w:val="en-GB"/>
        </w:rPr>
        <w:t xml:space="preserve">/defeater-proof. </w:t>
      </w:r>
    </w:p>
    <w:p w14:paraId="60C544D4" w14:textId="3E0E3167" w:rsidR="00D21DB0" w:rsidRPr="00857779" w:rsidRDefault="00AE0F2F">
      <w:pPr>
        <w:rPr>
          <w:rFonts w:ascii="Times" w:hAnsi="Times"/>
          <w:lang w:val="en-GB"/>
        </w:rPr>
      </w:pPr>
      <w:r>
        <w:rPr>
          <w:rFonts w:ascii="Times" w:hAnsi="Times"/>
          <w:lang w:val="en-GB"/>
        </w:rPr>
        <w:t>Good reply? Discussion point.</w:t>
      </w:r>
    </w:p>
    <w:p w14:paraId="2B39D970" w14:textId="77777777" w:rsidR="00784D6E" w:rsidRPr="00857779" w:rsidRDefault="00784D6E">
      <w:pPr>
        <w:rPr>
          <w:rFonts w:ascii="Times" w:hAnsi="Times"/>
          <w:lang w:val="en-GB"/>
        </w:rPr>
      </w:pPr>
    </w:p>
    <w:p w14:paraId="79B5032E" w14:textId="47F51F4F" w:rsidR="000C2792" w:rsidRPr="00857779" w:rsidRDefault="00784D6E" w:rsidP="000C2792">
      <w:pPr>
        <w:rPr>
          <w:rFonts w:ascii="Times" w:hAnsi="Times"/>
          <w:lang w:val="en-GB"/>
        </w:rPr>
      </w:pPr>
      <w:r w:rsidRPr="00857779">
        <w:rPr>
          <w:rFonts w:ascii="Times" w:hAnsi="Times"/>
          <w:lang w:val="en-GB"/>
        </w:rPr>
        <w:t xml:space="preserve">7. </w:t>
      </w:r>
      <w:r w:rsidR="00AE0F2F">
        <w:rPr>
          <w:rFonts w:ascii="Times" w:hAnsi="Times"/>
          <w:lang w:val="en-GB"/>
        </w:rPr>
        <w:t>Bracketing the problem of Bad Company, it’s important that th</w:t>
      </w:r>
      <w:r w:rsidRPr="00857779">
        <w:rPr>
          <w:rFonts w:ascii="Times" w:hAnsi="Times"/>
          <w:lang w:val="en-GB"/>
        </w:rPr>
        <w:t xml:space="preserve">e logical case has </w:t>
      </w:r>
      <w:r w:rsidR="00AE0F2F">
        <w:rPr>
          <w:rFonts w:ascii="Times" w:hAnsi="Times"/>
          <w:lang w:val="en-GB"/>
        </w:rPr>
        <w:t>anyway t</w:t>
      </w:r>
      <w:r w:rsidRPr="00857779">
        <w:rPr>
          <w:rFonts w:ascii="Times" w:hAnsi="Times"/>
          <w:lang w:val="en-GB"/>
        </w:rPr>
        <w:t xml:space="preserve">o be </w:t>
      </w:r>
      <w:r w:rsidR="000C2792" w:rsidRPr="00857779">
        <w:rPr>
          <w:rFonts w:ascii="Times" w:hAnsi="Times"/>
          <w:lang w:val="en-GB"/>
        </w:rPr>
        <w:t xml:space="preserve">an example of </w:t>
      </w:r>
      <w:r w:rsidRPr="00AE0F2F">
        <w:rPr>
          <w:rFonts w:ascii="Times" w:hAnsi="Times"/>
          <w:b/>
          <w:lang w:val="en-GB"/>
        </w:rPr>
        <w:t>im</w:t>
      </w:r>
      <w:r w:rsidR="00AE0F2F" w:rsidRPr="00AE0F2F">
        <w:rPr>
          <w:rFonts w:ascii="Times" w:hAnsi="Times"/>
          <w:b/>
          <w:lang w:val="en-GB"/>
        </w:rPr>
        <w:t>p</w:t>
      </w:r>
      <w:r w:rsidRPr="00AE0F2F">
        <w:rPr>
          <w:rFonts w:ascii="Times" w:hAnsi="Times"/>
          <w:b/>
          <w:lang w:val="en-GB"/>
        </w:rPr>
        <w:t xml:space="preserve">licit </w:t>
      </w:r>
      <w:proofErr w:type="spellStart"/>
      <w:r w:rsidRPr="00AE0F2F">
        <w:rPr>
          <w:rFonts w:ascii="Times" w:hAnsi="Times"/>
          <w:b/>
          <w:lang w:val="en-GB"/>
        </w:rPr>
        <w:t>implicit</w:t>
      </w:r>
      <w:proofErr w:type="spellEnd"/>
      <w:r w:rsidR="000C2792" w:rsidRPr="00857779">
        <w:rPr>
          <w:rFonts w:ascii="Times" w:hAnsi="Times"/>
          <w:lang w:val="en-GB"/>
        </w:rPr>
        <w:t xml:space="preserve"> definiti</w:t>
      </w:r>
      <w:r w:rsidR="00AE0F2F">
        <w:rPr>
          <w:rFonts w:ascii="Times" w:hAnsi="Times"/>
          <w:lang w:val="en-GB"/>
        </w:rPr>
        <w:t>o</w:t>
      </w:r>
      <w:r w:rsidR="000C2792" w:rsidRPr="00857779">
        <w:rPr>
          <w:rFonts w:ascii="Times" w:hAnsi="Times"/>
          <w:lang w:val="en-GB"/>
        </w:rPr>
        <w:t>n</w:t>
      </w:r>
      <w:r w:rsidRPr="00857779">
        <w:rPr>
          <w:rFonts w:ascii="Times" w:hAnsi="Times"/>
          <w:lang w:val="en-GB"/>
        </w:rPr>
        <w:t>.</w:t>
      </w:r>
      <w:r w:rsidR="003725DB" w:rsidRPr="00857779">
        <w:rPr>
          <w:rFonts w:ascii="Times" w:hAnsi="Times"/>
          <w:lang w:val="en-GB"/>
        </w:rPr>
        <w:t xml:space="preserve"> </w:t>
      </w:r>
      <w:r w:rsidR="00CC20F9" w:rsidRPr="00857779">
        <w:rPr>
          <w:rFonts w:ascii="Times" w:hAnsi="Times"/>
          <w:lang w:val="en-GB"/>
        </w:rPr>
        <w:t xml:space="preserve">Why? </w:t>
      </w:r>
      <w:r w:rsidR="000C2792" w:rsidRPr="00857779">
        <w:rPr>
          <w:rFonts w:ascii="Times" w:hAnsi="Times"/>
          <w:lang w:val="en-GB"/>
        </w:rPr>
        <w:t>Discussion poi</w:t>
      </w:r>
      <w:r w:rsidR="00AE0F2F">
        <w:rPr>
          <w:rFonts w:ascii="Times" w:hAnsi="Times"/>
          <w:lang w:val="en-GB"/>
        </w:rPr>
        <w:t>n</w:t>
      </w:r>
      <w:r w:rsidR="000C2792" w:rsidRPr="00857779">
        <w:rPr>
          <w:rFonts w:ascii="Times" w:hAnsi="Times"/>
          <w:lang w:val="en-GB"/>
        </w:rPr>
        <w:t>t</w:t>
      </w:r>
    </w:p>
    <w:p w14:paraId="563E9ED1" w14:textId="77777777" w:rsidR="000C2792" w:rsidRPr="00857779" w:rsidRDefault="000C2792" w:rsidP="000C2792">
      <w:pPr>
        <w:rPr>
          <w:rFonts w:ascii="Times" w:hAnsi="Times"/>
          <w:lang w:val="en-GB"/>
        </w:rPr>
      </w:pPr>
    </w:p>
    <w:p w14:paraId="38A86A63" w14:textId="77777777" w:rsidR="000C2792" w:rsidRPr="00857779" w:rsidRDefault="003725DB" w:rsidP="000C2792">
      <w:pPr>
        <w:rPr>
          <w:rFonts w:ascii="Times" w:hAnsi="Times"/>
          <w:lang w:val="en-GB"/>
        </w:rPr>
      </w:pPr>
      <w:proofErr w:type="gramStart"/>
      <w:r w:rsidRPr="00857779">
        <w:rPr>
          <w:rFonts w:ascii="Times" w:hAnsi="Times"/>
          <w:lang w:val="en-GB"/>
        </w:rPr>
        <w:t>Philosophical problems with that.</w:t>
      </w:r>
      <w:proofErr w:type="gramEnd"/>
      <w:r w:rsidRPr="00857779">
        <w:rPr>
          <w:rFonts w:ascii="Times" w:hAnsi="Times"/>
          <w:lang w:val="en-GB"/>
        </w:rPr>
        <w:t xml:space="preserve"> </w:t>
      </w:r>
    </w:p>
    <w:p w14:paraId="05AEF0CB" w14:textId="74748A52" w:rsidR="000C2792" w:rsidRDefault="000C2792" w:rsidP="000C2792">
      <w:pPr>
        <w:rPr>
          <w:rFonts w:ascii="Times" w:hAnsi="Times"/>
          <w:lang w:val="en-GB"/>
        </w:rPr>
      </w:pPr>
      <w:r w:rsidRPr="00857779">
        <w:rPr>
          <w:rFonts w:ascii="Times" w:hAnsi="Times"/>
          <w:lang w:val="en-GB"/>
        </w:rPr>
        <w:t xml:space="preserve">—What is it for something that could in principle be formulated as </w:t>
      </w:r>
      <w:r w:rsidR="00AE0F2F">
        <w:rPr>
          <w:rFonts w:ascii="Times" w:hAnsi="Times"/>
          <w:lang w:val="en-GB"/>
        </w:rPr>
        <w:t xml:space="preserve">an explicit implicit definition </w:t>
      </w:r>
      <w:r w:rsidRPr="006464E5">
        <w:rPr>
          <w:rFonts w:ascii="Times" w:hAnsi="Times"/>
          <w:i/>
          <w:lang w:val="en-GB"/>
        </w:rPr>
        <w:t>tacitly</w:t>
      </w:r>
      <w:r w:rsidRPr="00857779">
        <w:rPr>
          <w:rFonts w:ascii="Times" w:hAnsi="Times"/>
          <w:lang w:val="en-GB"/>
        </w:rPr>
        <w:t xml:space="preserve"> to enjoy that status, unformulated but implicit</w:t>
      </w:r>
      <w:r w:rsidR="006464E5">
        <w:rPr>
          <w:rFonts w:ascii="Times" w:hAnsi="Times"/>
          <w:lang w:val="en-GB"/>
        </w:rPr>
        <w:t xml:space="preserve"> in the practice it regulates?</w:t>
      </w:r>
    </w:p>
    <w:p w14:paraId="0027B940" w14:textId="187D1005" w:rsidR="00AE0F2F" w:rsidRDefault="00AE0F2F" w:rsidP="000C2792">
      <w:pPr>
        <w:rPr>
          <w:rFonts w:ascii="Times" w:hAnsi="Times"/>
          <w:lang w:val="en-GB"/>
        </w:rPr>
      </w:pPr>
      <w:r>
        <w:rPr>
          <w:rFonts w:ascii="Times" w:hAnsi="Times"/>
          <w:lang w:val="en-GB"/>
        </w:rPr>
        <w:t>—What if an alleged implicit definition calls</w:t>
      </w:r>
      <w:r w:rsidR="00885C12">
        <w:rPr>
          <w:rFonts w:ascii="Times" w:hAnsi="Times"/>
          <w:lang w:val="en-GB"/>
        </w:rPr>
        <w:t xml:space="preserve"> on a prior understanding of its</w:t>
      </w:r>
      <w:r>
        <w:rPr>
          <w:rFonts w:ascii="Times" w:hAnsi="Times"/>
          <w:lang w:val="en-GB"/>
        </w:rPr>
        <w:t xml:space="preserve"> definiendum in order to be explicitly formulated?</w:t>
      </w:r>
    </w:p>
    <w:p w14:paraId="4A593CB6" w14:textId="22479048" w:rsidR="000C2792" w:rsidRPr="00857779" w:rsidRDefault="000C2792" w:rsidP="000C2792">
      <w:pPr>
        <w:rPr>
          <w:rFonts w:ascii="Times" w:hAnsi="Times"/>
          <w:lang w:val="en-GB"/>
        </w:rPr>
      </w:pPr>
      <w:r w:rsidRPr="00857779">
        <w:rPr>
          <w:rFonts w:ascii="Times" w:hAnsi="Times"/>
          <w:lang w:val="en-GB"/>
        </w:rPr>
        <w:t>—What constitutes tacit following o</w:t>
      </w:r>
      <w:r w:rsidR="006464E5">
        <w:rPr>
          <w:rFonts w:ascii="Times" w:hAnsi="Times"/>
          <w:lang w:val="en-GB"/>
        </w:rPr>
        <w:t>f a specific unformulated rule?</w:t>
      </w:r>
    </w:p>
    <w:p w14:paraId="4213CDE8" w14:textId="2E76EE14" w:rsidR="000C2792" w:rsidRPr="00857779" w:rsidRDefault="000C2792" w:rsidP="00AE0F2F">
      <w:pPr>
        <w:spacing w:after="120"/>
        <w:rPr>
          <w:rFonts w:ascii="Times" w:hAnsi="Times"/>
          <w:lang w:val="en-GB"/>
        </w:rPr>
      </w:pPr>
      <w:r w:rsidRPr="00857779">
        <w:rPr>
          <w:rFonts w:ascii="Times" w:hAnsi="Times"/>
          <w:lang w:val="en-GB"/>
        </w:rPr>
        <w:t xml:space="preserve">—What it is about certain </w:t>
      </w:r>
      <w:r w:rsidR="006464E5">
        <w:rPr>
          <w:rFonts w:ascii="Times" w:hAnsi="Times"/>
          <w:lang w:val="en-GB"/>
        </w:rPr>
        <w:t xml:space="preserve">but not other </w:t>
      </w:r>
      <w:r w:rsidRPr="00857779">
        <w:rPr>
          <w:rFonts w:ascii="Times" w:hAnsi="Times"/>
          <w:lang w:val="en-GB"/>
        </w:rPr>
        <w:t xml:space="preserve">patterns of use of an expression that makes them </w:t>
      </w:r>
      <w:proofErr w:type="gramStart"/>
      <w:r w:rsidRPr="00857779">
        <w:rPr>
          <w:rFonts w:ascii="Times" w:hAnsi="Times"/>
          <w:lang w:val="en-GB"/>
        </w:rPr>
        <w:t>meaning-constituting</w:t>
      </w:r>
      <w:proofErr w:type="gramEnd"/>
      <w:r w:rsidRPr="00857779">
        <w:rPr>
          <w:rFonts w:ascii="Times" w:hAnsi="Times"/>
          <w:lang w:val="en-GB"/>
        </w:rPr>
        <w:t xml:space="preserve">? </w:t>
      </w:r>
    </w:p>
    <w:p w14:paraId="6FB5740C" w14:textId="37BF7790" w:rsidR="000C2792" w:rsidRPr="00857779" w:rsidRDefault="00AE0F2F" w:rsidP="000C2792">
      <w:pPr>
        <w:rPr>
          <w:rFonts w:ascii="Times" w:hAnsi="Times"/>
          <w:lang w:val="en-GB"/>
        </w:rPr>
      </w:pPr>
      <w:r>
        <w:rPr>
          <w:rFonts w:ascii="Times" w:hAnsi="Times"/>
          <w:lang w:val="en-GB"/>
        </w:rPr>
        <w:t>These</w:t>
      </w:r>
      <w:r w:rsidR="000C2792" w:rsidRPr="00857779">
        <w:rPr>
          <w:rFonts w:ascii="Times" w:hAnsi="Times"/>
          <w:lang w:val="en-GB"/>
        </w:rPr>
        <w:t xml:space="preserve"> are </w:t>
      </w:r>
      <w:r>
        <w:rPr>
          <w:rFonts w:ascii="Times" w:hAnsi="Times"/>
          <w:lang w:val="en-GB"/>
        </w:rPr>
        <w:t xml:space="preserve">very </w:t>
      </w:r>
      <w:r w:rsidR="000C2792" w:rsidRPr="00857779">
        <w:rPr>
          <w:rFonts w:ascii="Times" w:hAnsi="Times"/>
          <w:lang w:val="en-GB"/>
        </w:rPr>
        <w:t xml:space="preserve">tough </w:t>
      </w:r>
      <w:proofErr w:type="gramStart"/>
      <w:r w:rsidR="000C2792" w:rsidRPr="00857779">
        <w:rPr>
          <w:rFonts w:ascii="Times" w:hAnsi="Times"/>
          <w:lang w:val="en-GB"/>
        </w:rPr>
        <w:t>question</w:t>
      </w:r>
      <w:r w:rsidR="006464E5">
        <w:rPr>
          <w:rFonts w:ascii="Times" w:hAnsi="Times"/>
          <w:lang w:val="en-GB"/>
        </w:rPr>
        <w:t>s</w:t>
      </w:r>
      <w:r w:rsidR="0052542C" w:rsidRPr="00857779">
        <w:rPr>
          <w:rFonts w:ascii="Times" w:hAnsi="Times"/>
          <w:lang w:val="en-GB"/>
        </w:rPr>
        <w:t xml:space="preserve"> </w:t>
      </w:r>
      <w:r w:rsidR="000C2792" w:rsidRPr="00857779">
        <w:rPr>
          <w:rFonts w:ascii="Times" w:hAnsi="Times"/>
          <w:lang w:val="en-GB"/>
        </w:rPr>
        <w:t>which</w:t>
      </w:r>
      <w:proofErr w:type="gramEnd"/>
      <w:r w:rsidR="000C2792" w:rsidRPr="00857779">
        <w:rPr>
          <w:rFonts w:ascii="Times" w:hAnsi="Times"/>
          <w:lang w:val="en-GB"/>
        </w:rPr>
        <w:t xml:space="preserve"> Inferentia</w:t>
      </w:r>
      <w:r>
        <w:rPr>
          <w:rFonts w:ascii="Times" w:hAnsi="Times"/>
          <w:lang w:val="en-GB"/>
        </w:rPr>
        <w:t>l</w:t>
      </w:r>
      <w:r w:rsidR="000C2792" w:rsidRPr="00857779">
        <w:rPr>
          <w:rFonts w:ascii="Times" w:hAnsi="Times"/>
          <w:lang w:val="en-GB"/>
        </w:rPr>
        <w:t xml:space="preserve">ism needs to answer. </w:t>
      </w:r>
      <w:r w:rsidR="006464E5">
        <w:rPr>
          <w:rFonts w:ascii="Times" w:hAnsi="Times"/>
          <w:lang w:val="en-GB"/>
        </w:rPr>
        <w:t>My expectation is that</w:t>
      </w:r>
      <w:r>
        <w:rPr>
          <w:rFonts w:ascii="Times" w:hAnsi="Times"/>
          <w:lang w:val="en-GB"/>
        </w:rPr>
        <w:t xml:space="preserve"> it cannot. </w:t>
      </w:r>
      <w:r w:rsidR="000C2792" w:rsidRPr="00857779">
        <w:rPr>
          <w:rFonts w:ascii="Times" w:hAnsi="Times"/>
          <w:lang w:val="en-GB"/>
        </w:rPr>
        <w:t xml:space="preserve">But </w:t>
      </w:r>
      <w:r w:rsidR="0052542C" w:rsidRPr="00857779">
        <w:rPr>
          <w:rFonts w:ascii="Times" w:hAnsi="Times"/>
          <w:lang w:val="en-GB"/>
        </w:rPr>
        <w:t xml:space="preserve">we’ll </w:t>
      </w:r>
      <w:r w:rsidR="000C2792" w:rsidRPr="00857779">
        <w:rPr>
          <w:rFonts w:ascii="Times" w:hAnsi="Times"/>
          <w:lang w:val="en-GB"/>
        </w:rPr>
        <w:t>le</w:t>
      </w:r>
      <w:r w:rsidR="00885C12">
        <w:rPr>
          <w:rFonts w:ascii="Times" w:hAnsi="Times"/>
          <w:lang w:val="en-GB"/>
        </w:rPr>
        <w:t>t the inferentialist off the hook and s</w:t>
      </w:r>
      <w:r w:rsidR="000C2792" w:rsidRPr="00857779">
        <w:rPr>
          <w:rFonts w:ascii="Times" w:hAnsi="Times"/>
          <w:lang w:val="en-GB"/>
        </w:rPr>
        <w:t>ave them for another day.</w:t>
      </w:r>
    </w:p>
    <w:p w14:paraId="1F31DE48" w14:textId="77777777" w:rsidR="000C2792" w:rsidRPr="00857779" w:rsidRDefault="000C2792" w:rsidP="000C2792">
      <w:pPr>
        <w:rPr>
          <w:rFonts w:ascii="Times" w:hAnsi="Times"/>
          <w:lang w:val="en-GB"/>
        </w:rPr>
      </w:pPr>
    </w:p>
    <w:p w14:paraId="1AC1C5DF" w14:textId="065F55E0" w:rsidR="0052542C" w:rsidRPr="00857779" w:rsidRDefault="0052542C" w:rsidP="000C2792">
      <w:pPr>
        <w:rPr>
          <w:rFonts w:ascii="Times" w:hAnsi="Times"/>
          <w:b/>
          <w:lang w:val="en-GB"/>
        </w:rPr>
      </w:pPr>
      <w:r w:rsidRPr="00857779">
        <w:rPr>
          <w:rFonts w:ascii="Times" w:hAnsi="Times"/>
          <w:b/>
          <w:lang w:val="en-GB"/>
        </w:rPr>
        <w:t>Taking stock</w:t>
      </w:r>
    </w:p>
    <w:p w14:paraId="0CCF1D7E" w14:textId="739F63A2" w:rsidR="000C2792" w:rsidRPr="00857779" w:rsidRDefault="000C2792" w:rsidP="000C2792">
      <w:pPr>
        <w:rPr>
          <w:rFonts w:ascii="Times" w:hAnsi="Times"/>
          <w:lang w:val="en-GB"/>
        </w:rPr>
      </w:pPr>
      <w:r w:rsidRPr="00857779">
        <w:rPr>
          <w:rFonts w:ascii="Times" w:hAnsi="Times"/>
          <w:lang w:val="en-GB"/>
        </w:rPr>
        <w:t xml:space="preserve"> If the rules for ‘&amp;’, say, are indeed defensibly regarded as fixing its meaning by determining its inferential role, then someone challenged to justify the practice of so deploying statements in which </w:t>
      </w:r>
      <w:r w:rsidR="00885C12">
        <w:rPr>
          <w:rFonts w:ascii="Times" w:hAnsi="Times"/>
          <w:lang w:val="en-GB"/>
        </w:rPr>
        <w:t>‘&amp;’</w:t>
      </w:r>
      <w:r w:rsidRPr="00857779">
        <w:rPr>
          <w:rFonts w:ascii="Times" w:hAnsi="Times"/>
          <w:lang w:val="en-GB"/>
        </w:rPr>
        <w:t xml:space="preserve"> is the main connective in inference can simply reply as envisaged: “That’s just what ‘&amp;’ means.” Or “That’s just to use ‘&amp;’ in the way required by its meaning”. And— the idea is — use of a symbol in a way that complies with its meaning is always at least prima facie justified. The remaining task that, as indicated above, the inferentialist has not yet accomplished, is to explain how the availability of this response in the explicit and explicit implicit cases carries over to the case of alleged implicit </w:t>
      </w:r>
      <w:proofErr w:type="spellStart"/>
      <w:r w:rsidRPr="00857779">
        <w:rPr>
          <w:rFonts w:ascii="Times" w:hAnsi="Times"/>
          <w:lang w:val="en-GB"/>
        </w:rPr>
        <w:t>implicit</w:t>
      </w:r>
      <w:proofErr w:type="spellEnd"/>
      <w:r w:rsidRPr="00857779">
        <w:rPr>
          <w:rFonts w:ascii="Times" w:hAnsi="Times"/>
          <w:lang w:val="en-GB"/>
        </w:rPr>
        <w:t xml:space="preserve"> definition</w:t>
      </w:r>
      <w:r w:rsidR="00885C12">
        <w:rPr>
          <w:rFonts w:ascii="Times" w:hAnsi="Times"/>
          <w:lang w:val="en-GB"/>
        </w:rPr>
        <w:t xml:space="preserve"> by the practice concerned</w:t>
      </w:r>
      <w:r w:rsidRPr="00857779">
        <w:rPr>
          <w:rFonts w:ascii="Times" w:hAnsi="Times"/>
          <w:lang w:val="en-GB"/>
        </w:rPr>
        <w:t xml:space="preserve">. </w:t>
      </w:r>
    </w:p>
    <w:p w14:paraId="00AB26F2" w14:textId="77777777" w:rsidR="000C2792" w:rsidRPr="00857779" w:rsidRDefault="000C2792" w:rsidP="000C2792">
      <w:pPr>
        <w:rPr>
          <w:rFonts w:ascii="Times" w:hAnsi="Times"/>
          <w:lang w:val="en-GB"/>
        </w:rPr>
      </w:pPr>
    </w:p>
    <w:p w14:paraId="74788422" w14:textId="77777777" w:rsidR="006A6ECD" w:rsidRDefault="00AE0F2F" w:rsidP="000C2792">
      <w:pPr>
        <w:rPr>
          <w:rFonts w:ascii="Times" w:hAnsi="Times"/>
          <w:lang w:val="en-GB"/>
        </w:rPr>
      </w:pPr>
      <w:r>
        <w:rPr>
          <w:rFonts w:ascii="Times" w:hAnsi="Times"/>
          <w:lang w:val="en-GB"/>
        </w:rPr>
        <w:t>8. Is there perhaps a</w:t>
      </w:r>
      <w:r w:rsidR="000C2792" w:rsidRPr="00857779">
        <w:rPr>
          <w:rFonts w:ascii="Times" w:hAnsi="Times"/>
          <w:lang w:val="en-GB"/>
        </w:rPr>
        <w:t xml:space="preserve"> fa</w:t>
      </w:r>
      <w:r w:rsidR="0052542C" w:rsidRPr="00857779">
        <w:rPr>
          <w:rFonts w:ascii="Times" w:hAnsi="Times"/>
          <w:lang w:val="en-GB"/>
        </w:rPr>
        <w:t>irly straightforward carry-over?</w:t>
      </w:r>
      <w:r w:rsidR="000C2792" w:rsidRPr="00857779">
        <w:rPr>
          <w:rFonts w:ascii="Times" w:hAnsi="Times"/>
          <w:lang w:val="en-GB"/>
        </w:rPr>
        <w:t xml:space="preserve"> Suppose a sophisticated member of a community for which it is true that their basic inferential practice implicitly determines the meanings of the logical constants therein configured. The sophisticate, let us suppose, is in possession of well-conceived answers to the hard questions of </w:t>
      </w:r>
      <w:r w:rsidR="0052542C" w:rsidRPr="00857779">
        <w:rPr>
          <w:rFonts w:ascii="Times" w:hAnsi="Times"/>
          <w:lang w:val="en-GB"/>
        </w:rPr>
        <w:t xml:space="preserve">section 7 above </w:t>
      </w:r>
      <w:r w:rsidR="000C2792" w:rsidRPr="00857779">
        <w:rPr>
          <w:rFonts w:ascii="Times" w:hAnsi="Times"/>
          <w:lang w:val="en-GB"/>
        </w:rPr>
        <w:t xml:space="preserve">and, based on those answers, knows that they are a member of such a community. So when the sophisticate is asked: how are you justified in inferring in such-and such a way with statements of such-and-such a kind, they are in position to answer: that’s just what the meanings of those statements require. So good for the sophisticate! </w:t>
      </w:r>
    </w:p>
    <w:p w14:paraId="4101BFEC" w14:textId="4E72012A" w:rsidR="000C2792" w:rsidRPr="00857779" w:rsidRDefault="000C2792" w:rsidP="000C2792">
      <w:pPr>
        <w:rPr>
          <w:rFonts w:ascii="Times" w:hAnsi="Times"/>
          <w:lang w:val="en-GB"/>
        </w:rPr>
      </w:pPr>
      <w:r w:rsidRPr="00857779">
        <w:rPr>
          <w:rFonts w:ascii="Times" w:hAnsi="Times"/>
          <w:lang w:val="en-GB"/>
        </w:rPr>
        <w:t xml:space="preserve">But now the evident point is that this—albeit prima facie— justification is not </w:t>
      </w:r>
      <w:r w:rsidRPr="00857779">
        <w:rPr>
          <w:rFonts w:ascii="Times" w:hAnsi="Times"/>
          <w:i/>
          <w:lang w:val="en-GB"/>
        </w:rPr>
        <w:t xml:space="preserve">conferred </w:t>
      </w:r>
      <w:r w:rsidRPr="00857779">
        <w:rPr>
          <w:rFonts w:ascii="Times" w:hAnsi="Times"/>
          <w:lang w:val="en-GB"/>
        </w:rPr>
        <w:t xml:space="preserve">by the ability to claim it explicitly: the justification is grounded in the </w:t>
      </w:r>
      <w:r w:rsidRPr="00857779">
        <w:rPr>
          <w:rFonts w:ascii="Times" w:hAnsi="Times"/>
          <w:i/>
          <w:lang w:val="en-GB"/>
        </w:rPr>
        <w:t>fact</w:t>
      </w:r>
      <w:r w:rsidRPr="00857779">
        <w:rPr>
          <w:rFonts w:ascii="Times" w:hAnsi="Times"/>
          <w:lang w:val="en-GB"/>
        </w:rPr>
        <w:t xml:space="preserve"> of meaning-compliance, not in the recognition of the fact. So, </w:t>
      </w:r>
      <w:proofErr w:type="gramStart"/>
      <w:r w:rsidRPr="00857779">
        <w:rPr>
          <w:rFonts w:ascii="Times" w:hAnsi="Times"/>
          <w:lang w:val="en-GB"/>
        </w:rPr>
        <w:t>it is also possessed by the unsophisticated members of the community in question</w:t>
      </w:r>
      <w:proofErr w:type="gramEnd"/>
      <w:r w:rsidRPr="00857779">
        <w:rPr>
          <w:rFonts w:ascii="Times" w:hAnsi="Times"/>
          <w:lang w:val="en-GB"/>
        </w:rPr>
        <w:t xml:space="preserve">. Their basic logical inferential practice, when true to the meanings of the constants involved, is just that— it is what they </w:t>
      </w:r>
      <w:r w:rsidRPr="00857779">
        <w:rPr>
          <w:rFonts w:ascii="Times" w:hAnsi="Times"/>
          <w:i/>
          <w:lang w:val="en-GB"/>
        </w:rPr>
        <w:t>ought</w:t>
      </w:r>
      <w:r w:rsidRPr="00857779">
        <w:rPr>
          <w:rFonts w:ascii="Times" w:hAnsi="Times"/>
          <w:lang w:val="en-GB"/>
        </w:rPr>
        <w:t xml:space="preserve"> to do in conformity with those meanings, —and justified accordingly.</w:t>
      </w:r>
    </w:p>
    <w:p w14:paraId="7481EF29" w14:textId="77777777" w:rsidR="0052542C" w:rsidRPr="00857779" w:rsidRDefault="0052542C" w:rsidP="000C2792">
      <w:pPr>
        <w:rPr>
          <w:rFonts w:ascii="Times" w:hAnsi="Times"/>
          <w:lang w:val="en-GB"/>
        </w:rPr>
      </w:pPr>
    </w:p>
    <w:p w14:paraId="339F2874" w14:textId="6D0161F8" w:rsidR="00C42947" w:rsidRPr="00857779" w:rsidRDefault="00BD4FEC">
      <w:pPr>
        <w:rPr>
          <w:rFonts w:ascii="Times" w:hAnsi="Times"/>
          <w:b/>
          <w:lang w:val="en-GB"/>
        </w:rPr>
      </w:pPr>
      <w:r w:rsidRPr="00857779">
        <w:rPr>
          <w:rFonts w:ascii="Times" w:hAnsi="Times"/>
          <w:b/>
          <w:lang w:val="en-GB"/>
        </w:rPr>
        <w:t>Not so fast</w:t>
      </w:r>
    </w:p>
    <w:p w14:paraId="27CE60F0" w14:textId="43DDC6B4" w:rsidR="0052542C" w:rsidRPr="006464E5" w:rsidRDefault="006A6ECD">
      <w:pPr>
        <w:rPr>
          <w:rFonts w:ascii="Times" w:hAnsi="Times"/>
          <w:lang w:val="en-GB"/>
        </w:rPr>
      </w:pPr>
      <w:proofErr w:type="gramStart"/>
      <w:r>
        <w:rPr>
          <w:rFonts w:ascii="Times" w:hAnsi="Times"/>
          <w:lang w:val="en-GB"/>
        </w:rPr>
        <w:t>The requirement</w:t>
      </w:r>
      <w:r w:rsidR="0052542C" w:rsidRPr="00857779">
        <w:rPr>
          <w:rFonts w:ascii="Times" w:hAnsi="Times"/>
          <w:lang w:val="en-GB"/>
        </w:rPr>
        <w:t xml:space="preserve"> of </w:t>
      </w:r>
      <w:r w:rsidR="00BD4FEC" w:rsidRPr="006A6ECD">
        <w:rPr>
          <w:rFonts w:ascii="Times" w:hAnsi="Times"/>
          <w:i/>
          <w:lang w:val="en-GB"/>
        </w:rPr>
        <w:t>coherent semantic incorporation</w:t>
      </w:r>
      <w:r>
        <w:rPr>
          <w:rFonts w:ascii="Times" w:hAnsi="Times"/>
          <w:i/>
          <w:lang w:val="en-GB"/>
        </w:rPr>
        <w:t xml:space="preserve"> (</w:t>
      </w:r>
      <w:r>
        <w:rPr>
          <w:rFonts w:ascii="Times" w:hAnsi="Times"/>
          <w:lang w:val="en-GB"/>
        </w:rPr>
        <w:t>= t</w:t>
      </w:r>
      <w:r w:rsidRPr="006A6ECD">
        <w:rPr>
          <w:rFonts w:ascii="Times" w:hAnsi="Times"/>
          <w:lang w:val="en-GB"/>
        </w:rPr>
        <w:t>he real issue with Bad Company</w:t>
      </w:r>
      <w:r>
        <w:rPr>
          <w:rFonts w:ascii="Times" w:hAnsi="Times"/>
          <w:i/>
          <w:lang w:val="en-GB"/>
        </w:rPr>
        <w:t>)</w:t>
      </w:r>
      <w:r w:rsidR="006464E5">
        <w:rPr>
          <w:rFonts w:ascii="Times" w:hAnsi="Times"/>
          <w:i/>
          <w:lang w:val="en-GB"/>
        </w:rPr>
        <w:t>.</w:t>
      </w:r>
      <w:proofErr w:type="gramEnd"/>
      <w:r w:rsidR="006464E5">
        <w:rPr>
          <w:rFonts w:ascii="Times" w:hAnsi="Times"/>
          <w:i/>
          <w:lang w:val="en-GB"/>
        </w:rPr>
        <w:t xml:space="preserve"> </w:t>
      </w:r>
      <w:r w:rsidR="006464E5">
        <w:rPr>
          <w:rFonts w:ascii="Times" w:hAnsi="Times"/>
          <w:lang w:val="en-GB"/>
        </w:rPr>
        <w:t>Practice in accordance with the meanings of the logical constants has to cohere with practice in accordance with the antecedent meanings of the statements between which the logical principles in question allow us to transition by inference.</w:t>
      </w:r>
    </w:p>
    <w:p w14:paraId="3369941B" w14:textId="77777777" w:rsidR="0052542C" w:rsidRPr="00857779" w:rsidRDefault="0052542C">
      <w:pPr>
        <w:rPr>
          <w:rFonts w:ascii="Times" w:hAnsi="Times"/>
          <w:b/>
          <w:lang w:val="en-GB"/>
        </w:rPr>
      </w:pPr>
    </w:p>
    <w:p w14:paraId="74639D22" w14:textId="72373571" w:rsidR="0052542C" w:rsidRPr="00857779" w:rsidRDefault="0052542C">
      <w:pPr>
        <w:rPr>
          <w:rFonts w:ascii="Times" w:hAnsi="Times"/>
          <w:b/>
          <w:lang w:val="en-GB"/>
        </w:rPr>
      </w:pPr>
      <w:proofErr w:type="gramStart"/>
      <w:r w:rsidRPr="00857779">
        <w:rPr>
          <w:rFonts w:ascii="Times" w:hAnsi="Times"/>
          <w:b/>
          <w:lang w:val="en-GB"/>
        </w:rPr>
        <w:t>Entitlem</w:t>
      </w:r>
      <w:r w:rsidR="006A6ECD">
        <w:rPr>
          <w:rFonts w:ascii="Times" w:hAnsi="Times"/>
          <w:b/>
          <w:lang w:val="en-GB"/>
        </w:rPr>
        <w:t>e</w:t>
      </w:r>
      <w:r w:rsidRPr="00857779">
        <w:rPr>
          <w:rFonts w:ascii="Times" w:hAnsi="Times"/>
          <w:b/>
          <w:lang w:val="en-GB"/>
        </w:rPr>
        <w:t>nt to the rescue?</w:t>
      </w:r>
      <w:proofErr w:type="gramEnd"/>
    </w:p>
    <w:p w14:paraId="1F3ED657" w14:textId="3A4DAB02" w:rsidR="0055134E" w:rsidRPr="00857779" w:rsidRDefault="00CE643E" w:rsidP="0055134E">
      <w:pPr>
        <w:ind w:right="26"/>
        <w:rPr>
          <w:rFonts w:ascii="Times" w:hAnsi="Times"/>
          <w:bCs/>
          <w:color w:val="000000"/>
          <w:lang w:val="en-GB"/>
        </w:rPr>
      </w:pPr>
      <w:r>
        <w:rPr>
          <w:rFonts w:ascii="Times" w:hAnsi="Times"/>
          <w:bCs/>
          <w:color w:val="000000"/>
          <w:lang w:val="en-GB"/>
        </w:rPr>
        <w:t xml:space="preserve">An </w:t>
      </w:r>
      <w:r w:rsidRPr="00CE643E">
        <w:rPr>
          <w:rFonts w:ascii="Times" w:hAnsi="Times"/>
          <w:bCs/>
          <w:color w:val="000000"/>
          <w:lang w:val="en-GB"/>
        </w:rPr>
        <w:t>i</w:t>
      </w:r>
      <w:r>
        <w:rPr>
          <w:rFonts w:ascii="Times" w:hAnsi="Times"/>
          <w:bCs/>
          <w:color w:val="000000"/>
          <w:lang w:val="en-GB"/>
        </w:rPr>
        <w:t xml:space="preserve">dea </w:t>
      </w:r>
      <w:r w:rsidRPr="00CE643E">
        <w:rPr>
          <w:rFonts w:ascii="Times" w:hAnsi="Times"/>
          <w:bCs/>
          <w:color w:val="000000"/>
          <w:lang w:val="en-GB"/>
        </w:rPr>
        <w:t>i</w:t>
      </w:r>
      <w:r>
        <w:rPr>
          <w:rFonts w:ascii="Times" w:hAnsi="Times"/>
          <w:bCs/>
          <w:color w:val="000000"/>
          <w:lang w:val="en-GB"/>
        </w:rPr>
        <w:t>n “Warrant for Noth</w:t>
      </w:r>
      <w:r w:rsidRPr="00CE643E">
        <w:rPr>
          <w:rFonts w:ascii="Times" w:hAnsi="Times"/>
          <w:bCs/>
          <w:color w:val="000000"/>
          <w:lang w:val="en-GB"/>
        </w:rPr>
        <w:t>i</w:t>
      </w:r>
      <w:r>
        <w:rPr>
          <w:rFonts w:ascii="Times" w:hAnsi="Times"/>
          <w:bCs/>
          <w:color w:val="000000"/>
          <w:lang w:val="en-GB"/>
        </w:rPr>
        <w:t>ng”</w:t>
      </w:r>
      <w:r w:rsidR="006A6ECD">
        <w:rPr>
          <w:rStyle w:val="FootnoteReference"/>
          <w:rFonts w:ascii="Times" w:hAnsi="Times"/>
          <w:bCs/>
          <w:color w:val="000000"/>
          <w:lang w:val="en-GB"/>
        </w:rPr>
        <w:footnoteReference w:id="1"/>
      </w:r>
      <w:r>
        <w:rPr>
          <w:rFonts w:ascii="Times" w:hAnsi="Times"/>
          <w:bCs/>
          <w:color w:val="000000"/>
          <w:lang w:val="en-GB"/>
        </w:rPr>
        <w:t xml:space="preserve"> appl</w:t>
      </w:r>
      <w:r w:rsidRPr="00CE643E">
        <w:rPr>
          <w:rFonts w:ascii="Times" w:hAnsi="Times"/>
          <w:bCs/>
          <w:color w:val="000000"/>
          <w:lang w:val="en-GB"/>
        </w:rPr>
        <w:t>i</w:t>
      </w:r>
      <w:r>
        <w:rPr>
          <w:rFonts w:ascii="Times" w:hAnsi="Times"/>
          <w:bCs/>
          <w:color w:val="000000"/>
          <w:lang w:val="en-GB"/>
        </w:rPr>
        <w:t>ed to th</w:t>
      </w:r>
      <w:r w:rsidRPr="00CE643E">
        <w:rPr>
          <w:rFonts w:ascii="Times" w:hAnsi="Times"/>
          <w:bCs/>
          <w:color w:val="000000"/>
          <w:lang w:val="en-GB"/>
        </w:rPr>
        <w:t>i</w:t>
      </w:r>
      <w:r>
        <w:rPr>
          <w:rFonts w:ascii="Times" w:hAnsi="Times"/>
          <w:bCs/>
          <w:color w:val="000000"/>
          <w:lang w:val="en-GB"/>
        </w:rPr>
        <w:t>s case y</w:t>
      </w:r>
      <w:r w:rsidRPr="00CE643E">
        <w:rPr>
          <w:rFonts w:ascii="Times" w:hAnsi="Times"/>
          <w:bCs/>
          <w:color w:val="000000"/>
          <w:lang w:val="en-GB"/>
        </w:rPr>
        <w:t>i</w:t>
      </w:r>
      <w:r>
        <w:rPr>
          <w:rFonts w:ascii="Times" w:hAnsi="Times"/>
          <w:bCs/>
          <w:color w:val="000000"/>
          <w:lang w:val="en-GB"/>
        </w:rPr>
        <w:t>elds that a</w:t>
      </w:r>
      <w:r w:rsidRPr="00857779">
        <w:rPr>
          <w:rFonts w:ascii="Times" w:hAnsi="Times"/>
          <w:bCs/>
          <w:color w:val="000000"/>
          <w:lang w:val="en-GB"/>
        </w:rPr>
        <w:t xml:space="preserve"> commun</w:t>
      </w:r>
      <w:r w:rsidRPr="00CE643E">
        <w:rPr>
          <w:rFonts w:ascii="Times" w:hAnsi="Times"/>
          <w:bCs/>
          <w:color w:val="000000"/>
          <w:lang w:val="en-GB"/>
        </w:rPr>
        <w:t>i</w:t>
      </w:r>
      <w:r w:rsidRPr="00857779">
        <w:rPr>
          <w:rFonts w:ascii="Times" w:hAnsi="Times"/>
          <w:bCs/>
          <w:color w:val="000000"/>
          <w:lang w:val="en-GB"/>
        </w:rPr>
        <w:t xml:space="preserve">ty </w:t>
      </w:r>
      <w:r w:rsidRPr="00CE643E">
        <w:rPr>
          <w:rFonts w:ascii="Times" w:hAnsi="Times"/>
          <w:bCs/>
          <w:color w:val="000000"/>
          <w:lang w:val="en-GB"/>
        </w:rPr>
        <w:t>i</w:t>
      </w:r>
      <w:r w:rsidRPr="00857779">
        <w:rPr>
          <w:rFonts w:ascii="Times" w:hAnsi="Times"/>
          <w:bCs/>
          <w:color w:val="000000"/>
          <w:lang w:val="en-GB"/>
        </w:rPr>
        <w:t>s ent</w:t>
      </w:r>
      <w:r w:rsidRPr="00CE643E">
        <w:rPr>
          <w:rFonts w:ascii="Times" w:hAnsi="Times"/>
          <w:bCs/>
          <w:color w:val="000000"/>
          <w:lang w:val="en-GB"/>
        </w:rPr>
        <w:t>i</w:t>
      </w:r>
      <w:r w:rsidRPr="00857779">
        <w:rPr>
          <w:rFonts w:ascii="Times" w:hAnsi="Times"/>
          <w:bCs/>
          <w:color w:val="000000"/>
          <w:lang w:val="en-GB"/>
        </w:rPr>
        <w:t>tled to conf</w:t>
      </w:r>
      <w:r w:rsidRPr="00CE643E">
        <w:rPr>
          <w:rFonts w:ascii="Times" w:hAnsi="Times"/>
          <w:bCs/>
          <w:color w:val="000000"/>
          <w:lang w:val="en-GB"/>
        </w:rPr>
        <w:t>i</w:t>
      </w:r>
      <w:r w:rsidRPr="00857779">
        <w:rPr>
          <w:rFonts w:ascii="Times" w:hAnsi="Times"/>
          <w:bCs/>
          <w:color w:val="000000"/>
          <w:lang w:val="en-GB"/>
        </w:rPr>
        <w:t>dence</w:t>
      </w:r>
      <w:r>
        <w:rPr>
          <w:rFonts w:ascii="Times" w:hAnsi="Times"/>
          <w:bCs/>
          <w:color w:val="000000"/>
          <w:lang w:val="en-GB"/>
        </w:rPr>
        <w:t xml:space="preserve"> </w:t>
      </w:r>
      <w:r w:rsidRPr="00CE643E">
        <w:rPr>
          <w:rFonts w:ascii="Times" w:hAnsi="Times"/>
          <w:bCs/>
          <w:color w:val="000000"/>
          <w:lang w:val="en-GB"/>
        </w:rPr>
        <w:t>i</w:t>
      </w:r>
      <w:r>
        <w:rPr>
          <w:rFonts w:ascii="Times" w:hAnsi="Times"/>
          <w:bCs/>
          <w:color w:val="000000"/>
          <w:lang w:val="en-GB"/>
        </w:rPr>
        <w:t>n the conclus</w:t>
      </w:r>
      <w:r w:rsidRPr="00CE643E">
        <w:rPr>
          <w:rFonts w:ascii="Times" w:hAnsi="Times"/>
          <w:bCs/>
          <w:color w:val="000000"/>
          <w:lang w:val="en-GB"/>
        </w:rPr>
        <w:t>i</w:t>
      </w:r>
      <w:r>
        <w:rPr>
          <w:rFonts w:ascii="Times" w:hAnsi="Times"/>
          <w:bCs/>
          <w:color w:val="000000"/>
          <w:lang w:val="en-GB"/>
        </w:rPr>
        <w:t>on</w:t>
      </w:r>
      <w:bookmarkStart w:id="0" w:name="_GoBack"/>
      <w:bookmarkEnd w:id="0"/>
      <w:r>
        <w:rPr>
          <w:rFonts w:ascii="Times" w:hAnsi="Times"/>
          <w:bCs/>
          <w:color w:val="000000"/>
          <w:lang w:val="en-GB"/>
        </w:rPr>
        <w:t xml:space="preserve"> of an accepted</w:t>
      </w:r>
      <w:r w:rsidRPr="00857779">
        <w:rPr>
          <w:rFonts w:ascii="Times" w:hAnsi="Times"/>
          <w:bCs/>
          <w:color w:val="000000"/>
          <w:lang w:val="en-GB"/>
        </w:rPr>
        <w:t xml:space="preserve"> pattern of </w:t>
      </w:r>
      <w:r w:rsidRPr="00CE643E">
        <w:rPr>
          <w:rFonts w:ascii="Times" w:hAnsi="Times"/>
          <w:bCs/>
          <w:color w:val="000000"/>
          <w:lang w:val="en-GB"/>
        </w:rPr>
        <w:t>i</w:t>
      </w:r>
      <w:r w:rsidRPr="00857779">
        <w:rPr>
          <w:rFonts w:ascii="Times" w:hAnsi="Times"/>
          <w:bCs/>
          <w:color w:val="000000"/>
          <w:lang w:val="en-GB"/>
        </w:rPr>
        <w:t>nference</w:t>
      </w:r>
      <w:r>
        <w:rPr>
          <w:rFonts w:ascii="Times" w:hAnsi="Times"/>
          <w:bCs/>
          <w:color w:val="000000"/>
          <w:lang w:val="en-GB"/>
        </w:rPr>
        <w:t xml:space="preserve">, </w:t>
      </w:r>
      <w:r w:rsidRPr="00A51576">
        <w:rPr>
          <w:rFonts w:ascii="Times" w:hAnsi="Times"/>
          <w:bCs/>
          <w:i/>
          <w:color w:val="000000"/>
          <w:lang w:val="en-GB"/>
        </w:rPr>
        <w:t>I</w:t>
      </w:r>
      <w:r>
        <w:rPr>
          <w:rFonts w:ascii="Times" w:hAnsi="Times"/>
          <w:bCs/>
          <w:color w:val="000000"/>
          <w:lang w:val="en-GB"/>
        </w:rPr>
        <w:t>,</w:t>
      </w:r>
      <w:r w:rsidRPr="00857779">
        <w:rPr>
          <w:rFonts w:ascii="Times" w:hAnsi="Times"/>
          <w:bCs/>
          <w:color w:val="000000"/>
          <w:lang w:val="en-GB"/>
        </w:rPr>
        <w:t xml:space="preserve"> when just</w:t>
      </w:r>
      <w:r w:rsidRPr="00CE643E">
        <w:rPr>
          <w:rFonts w:ascii="Times" w:hAnsi="Times"/>
          <w:bCs/>
          <w:color w:val="000000"/>
          <w:lang w:val="en-GB"/>
        </w:rPr>
        <w:t>i</w:t>
      </w:r>
      <w:r w:rsidRPr="00857779">
        <w:rPr>
          <w:rFonts w:ascii="Times" w:hAnsi="Times"/>
          <w:bCs/>
          <w:color w:val="000000"/>
          <w:lang w:val="en-GB"/>
        </w:rPr>
        <w:t>f</w:t>
      </w:r>
      <w:r w:rsidRPr="00CE643E">
        <w:rPr>
          <w:rFonts w:ascii="Times" w:hAnsi="Times"/>
          <w:bCs/>
          <w:color w:val="000000"/>
          <w:lang w:val="en-GB"/>
        </w:rPr>
        <w:t>i</w:t>
      </w:r>
      <w:r w:rsidRPr="00857779">
        <w:rPr>
          <w:rFonts w:ascii="Times" w:hAnsi="Times"/>
          <w:bCs/>
          <w:color w:val="000000"/>
          <w:lang w:val="en-GB"/>
        </w:rPr>
        <w:t>ably conf</w:t>
      </w:r>
      <w:r w:rsidRPr="00CE643E">
        <w:rPr>
          <w:rFonts w:ascii="Times" w:hAnsi="Times"/>
          <w:bCs/>
          <w:color w:val="000000"/>
          <w:lang w:val="en-GB"/>
        </w:rPr>
        <w:t>i</w:t>
      </w:r>
      <w:r w:rsidRPr="00857779">
        <w:rPr>
          <w:rFonts w:ascii="Times" w:hAnsi="Times"/>
          <w:bCs/>
          <w:color w:val="000000"/>
          <w:lang w:val="en-GB"/>
        </w:rPr>
        <w:t xml:space="preserve">dent </w:t>
      </w:r>
      <w:r w:rsidRPr="00CE643E">
        <w:rPr>
          <w:rFonts w:ascii="Times" w:hAnsi="Times"/>
          <w:bCs/>
          <w:color w:val="000000"/>
          <w:lang w:val="en-GB"/>
        </w:rPr>
        <w:t>i</w:t>
      </w:r>
      <w:r w:rsidRPr="00857779">
        <w:rPr>
          <w:rFonts w:ascii="Times" w:hAnsi="Times"/>
          <w:bCs/>
          <w:color w:val="000000"/>
          <w:lang w:val="en-GB"/>
        </w:rPr>
        <w:t xml:space="preserve">n </w:t>
      </w:r>
      <w:r w:rsidRPr="00CE643E">
        <w:rPr>
          <w:rFonts w:ascii="Times" w:hAnsi="Times"/>
          <w:bCs/>
          <w:color w:val="000000"/>
          <w:lang w:val="en-GB"/>
        </w:rPr>
        <w:t>i</w:t>
      </w:r>
      <w:r w:rsidRPr="00857779">
        <w:rPr>
          <w:rFonts w:ascii="Times" w:hAnsi="Times"/>
          <w:bCs/>
          <w:color w:val="000000"/>
          <w:lang w:val="en-GB"/>
        </w:rPr>
        <w:t>ts</w:t>
      </w:r>
      <w:r>
        <w:rPr>
          <w:rFonts w:ascii="Times" w:hAnsi="Times"/>
          <w:bCs/>
          <w:color w:val="000000"/>
          <w:lang w:val="en-GB"/>
        </w:rPr>
        <w:t xml:space="preserve"> </w:t>
      </w:r>
      <w:r w:rsidRPr="00857779">
        <w:rPr>
          <w:rFonts w:ascii="Times" w:hAnsi="Times"/>
          <w:bCs/>
          <w:color w:val="000000"/>
          <w:lang w:val="en-GB"/>
        </w:rPr>
        <w:t>prem</w:t>
      </w:r>
      <w:r w:rsidRPr="00CE643E">
        <w:rPr>
          <w:rFonts w:ascii="Times" w:hAnsi="Times"/>
          <w:bCs/>
          <w:color w:val="000000"/>
          <w:lang w:val="en-GB"/>
        </w:rPr>
        <w:t>i</w:t>
      </w:r>
      <w:r w:rsidRPr="00857779">
        <w:rPr>
          <w:rFonts w:ascii="Times" w:hAnsi="Times"/>
          <w:bCs/>
          <w:color w:val="000000"/>
          <w:lang w:val="en-GB"/>
        </w:rPr>
        <w:t xml:space="preserve">ses, just </w:t>
      </w:r>
      <w:r w:rsidRPr="00CE643E">
        <w:rPr>
          <w:rFonts w:ascii="Times" w:hAnsi="Times"/>
          <w:bCs/>
          <w:color w:val="000000"/>
          <w:lang w:val="en-GB"/>
        </w:rPr>
        <w:t>i</w:t>
      </w:r>
      <w:r w:rsidRPr="00857779">
        <w:rPr>
          <w:rFonts w:ascii="Times" w:hAnsi="Times"/>
          <w:bCs/>
          <w:color w:val="000000"/>
          <w:lang w:val="en-GB"/>
        </w:rPr>
        <w:t>f</w:t>
      </w:r>
    </w:p>
    <w:p w14:paraId="48B1977B" w14:textId="609ADA4A" w:rsidR="0055134E" w:rsidRPr="00857779" w:rsidRDefault="00CE643E" w:rsidP="0055134E">
      <w:pPr>
        <w:spacing w:before="120" w:after="120"/>
        <w:ind w:right="26"/>
        <w:rPr>
          <w:rFonts w:ascii="Times" w:hAnsi="Times"/>
          <w:lang w:val="en-GB"/>
        </w:rPr>
      </w:pPr>
      <w:r w:rsidRPr="00857779">
        <w:rPr>
          <w:rFonts w:ascii="Times" w:hAnsi="Times"/>
          <w:color w:val="000000"/>
          <w:lang w:val="en-GB"/>
        </w:rPr>
        <w:t>(</w:t>
      </w:r>
      <w:r w:rsidRPr="00CE643E">
        <w:rPr>
          <w:rFonts w:ascii="Times" w:hAnsi="Times"/>
          <w:color w:val="000000"/>
          <w:lang w:val="en-GB"/>
        </w:rPr>
        <w:t>i</w:t>
      </w:r>
      <w:r w:rsidR="00A51576">
        <w:rPr>
          <w:rFonts w:ascii="Times" w:hAnsi="Times"/>
          <w:color w:val="000000"/>
          <w:lang w:val="en-GB"/>
        </w:rPr>
        <w:t>) T</w:t>
      </w:r>
      <w:r w:rsidRPr="00857779">
        <w:rPr>
          <w:rFonts w:ascii="Times" w:hAnsi="Times"/>
          <w:color w:val="000000"/>
          <w:lang w:val="en-GB"/>
        </w:rPr>
        <w:t xml:space="preserve">here </w:t>
      </w:r>
      <w:r w:rsidRPr="00CE643E">
        <w:rPr>
          <w:rFonts w:ascii="Times" w:hAnsi="Times"/>
          <w:color w:val="000000"/>
          <w:lang w:val="en-GB"/>
        </w:rPr>
        <w:t>i</w:t>
      </w:r>
      <w:r w:rsidRPr="00857779">
        <w:rPr>
          <w:rFonts w:ascii="Times" w:hAnsi="Times"/>
          <w:color w:val="000000"/>
          <w:lang w:val="en-GB"/>
        </w:rPr>
        <w:t>s no extant reason to regard</w:t>
      </w:r>
      <w:r w:rsidR="00FB5C08">
        <w:rPr>
          <w:rFonts w:ascii="Times" w:hAnsi="Times"/>
          <w:color w:val="000000"/>
          <w:lang w:val="en-GB"/>
        </w:rPr>
        <w:t xml:space="preserve"> </w:t>
      </w:r>
      <w:r w:rsidR="00FB5C08" w:rsidRPr="00FB5C08">
        <w:rPr>
          <w:rFonts w:ascii="Times" w:hAnsi="Times"/>
          <w:i/>
          <w:color w:val="000000"/>
          <w:lang w:val="en-GB"/>
        </w:rPr>
        <w:t>I</w:t>
      </w:r>
      <w:r w:rsidR="00FB5C08">
        <w:rPr>
          <w:rFonts w:ascii="Times" w:hAnsi="Times"/>
          <w:i/>
          <w:color w:val="000000"/>
          <w:lang w:val="en-GB"/>
        </w:rPr>
        <w:t xml:space="preserve"> </w:t>
      </w:r>
      <w:r w:rsidRPr="00857779">
        <w:rPr>
          <w:rFonts w:ascii="Times" w:hAnsi="Times"/>
          <w:color w:val="000000"/>
          <w:lang w:val="en-GB"/>
        </w:rPr>
        <w:t>as unsound</w:t>
      </w:r>
    </w:p>
    <w:p w14:paraId="600D1549" w14:textId="381A32E7" w:rsidR="0055134E" w:rsidRPr="00857779" w:rsidRDefault="00CE643E" w:rsidP="0055134E">
      <w:pPr>
        <w:spacing w:before="120" w:after="120"/>
        <w:ind w:right="26"/>
        <w:rPr>
          <w:rFonts w:ascii="Times" w:hAnsi="Times"/>
          <w:lang w:val="en-GB"/>
        </w:rPr>
      </w:pPr>
      <w:r w:rsidRPr="00857779">
        <w:rPr>
          <w:rFonts w:ascii="Times" w:hAnsi="Times"/>
          <w:color w:val="000000"/>
          <w:lang w:val="en-GB"/>
        </w:rPr>
        <w:t>(</w:t>
      </w:r>
      <w:r w:rsidRPr="00CE643E">
        <w:rPr>
          <w:rFonts w:ascii="Times" w:hAnsi="Times"/>
          <w:color w:val="000000"/>
          <w:lang w:val="en-GB"/>
        </w:rPr>
        <w:t>ii</w:t>
      </w:r>
      <w:r w:rsidR="00A51576">
        <w:rPr>
          <w:rFonts w:ascii="Times" w:hAnsi="Times"/>
          <w:color w:val="000000"/>
          <w:lang w:val="en-GB"/>
        </w:rPr>
        <w:t>) A</w:t>
      </w:r>
      <w:r w:rsidRPr="00857779">
        <w:rPr>
          <w:rFonts w:ascii="Times" w:hAnsi="Times"/>
          <w:color w:val="000000"/>
          <w:lang w:val="en-GB"/>
        </w:rPr>
        <w:t xml:space="preserve">ny attempt to demonstrate the soundness of </w:t>
      </w:r>
      <w:r w:rsidR="00FB5C08" w:rsidRPr="00FB5C08">
        <w:rPr>
          <w:rFonts w:ascii="Times" w:hAnsi="Times"/>
          <w:i/>
          <w:color w:val="000000"/>
          <w:lang w:val="en-GB"/>
        </w:rPr>
        <w:t>I</w:t>
      </w:r>
      <w:r w:rsidRPr="00857779">
        <w:rPr>
          <w:rFonts w:ascii="Times" w:hAnsi="Times"/>
          <w:color w:val="000000"/>
          <w:lang w:val="en-GB"/>
        </w:rPr>
        <w:t xml:space="preserve">, </w:t>
      </w:r>
      <w:r w:rsidRPr="00CE643E">
        <w:rPr>
          <w:rFonts w:ascii="Times" w:hAnsi="Times"/>
          <w:color w:val="000000"/>
          <w:lang w:val="en-GB"/>
        </w:rPr>
        <w:t>i</w:t>
      </w:r>
      <w:r w:rsidRPr="00857779">
        <w:rPr>
          <w:rFonts w:ascii="Times" w:hAnsi="Times"/>
          <w:color w:val="000000"/>
          <w:lang w:val="en-GB"/>
        </w:rPr>
        <w:t>f feas</w:t>
      </w:r>
      <w:r w:rsidRPr="00CE643E">
        <w:rPr>
          <w:rFonts w:ascii="Times" w:hAnsi="Times"/>
          <w:color w:val="000000"/>
          <w:lang w:val="en-GB"/>
        </w:rPr>
        <w:t>i</w:t>
      </w:r>
      <w:r w:rsidRPr="00857779">
        <w:rPr>
          <w:rFonts w:ascii="Times" w:hAnsi="Times"/>
          <w:color w:val="000000"/>
          <w:lang w:val="en-GB"/>
        </w:rPr>
        <w:t>ble at all, would e</w:t>
      </w:r>
      <w:r w:rsidRPr="00CE643E">
        <w:rPr>
          <w:rFonts w:ascii="Times" w:hAnsi="Times"/>
          <w:color w:val="000000"/>
          <w:lang w:val="en-GB"/>
        </w:rPr>
        <w:t>i</w:t>
      </w:r>
      <w:r w:rsidRPr="00857779">
        <w:rPr>
          <w:rFonts w:ascii="Times" w:hAnsi="Times"/>
          <w:color w:val="000000"/>
          <w:lang w:val="en-GB"/>
        </w:rPr>
        <w:t>ther requ</w:t>
      </w:r>
      <w:r w:rsidRPr="00CE643E">
        <w:rPr>
          <w:rFonts w:ascii="Times" w:hAnsi="Times"/>
          <w:color w:val="000000"/>
          <w:lang w:val="en-GB"/>
        </w:rPr>
        <w:t>i</w:t>
      </w:r>
      <w:r w:rsidRPr="00857779">
        <w:rPr>
          <w:rFonts w:ascii="Times" w:hAnsi="Times"/>
          <w:color w:val="000000"/>
          <w:lang w:val="en-GB"/>
        </w:rPr>
        <w:t xml:space="preserve">re further </w:t>
      </w:r>
      <w:r w:rsidRPr="00CE643E">
        <w:rPr>
          <w:rFonts w:ascii="Times" w:hAnsi="Times"/>
          <w:color w:val="000000"/>
          <w:lang w:val="en-GB"/>
        </w:rPr>
        <w:t>i</w:t>
      </w:r>
      <w:r w:rsidRPr="00857779">
        <w:rPr>
          <w:rFonts w:ascii="Times" w:hAnsi="Times"/>
          <w:color w:val="000000"/>
          <w:lang w:val="en-GB"/>
        </w:rPr>
        <w:t>nferent</w:t>
      </w:r>
      <w:r w:rsidRPr="00CE643E">
        <w:rPr>
          <w:rFonts w:ascii="Times" w:hAnsi="Times"/>
          <w:color w:val="000000"/>
          <w:lang w:val="en-GB"/>
        </w:rPr>
        <w:t>i</w:t>
      </w:r>
      <w:r w:rsidRPr="00857779">
        <w:rPr>
          <w:rFonts w:ascii="Times" w:hAnsi="Times"/>
          <w:color w:val="000000"/>
          <w:lang w:val="en-GB"/>
        </w:rPr>
        <w:t xml:space="preserve">al moves </w:t>
      </w:r>
      <w:r w:rsidRPr="00CE643E">
        <w:rPr>
          <w:rFonts w:ascii="Times" w:hAnsi="Times"/>
          <w:color w:val="000000"/>
          <w:lang w:val="en-GB"/>
        </w:rPr>
        <w:t>i</w:t>
      </w:r>
      <w:r w:rsidRPr="00857779">
        <w:rPr>
          <w:rFonts w:ascii="Times" w:hAnsi="Times"/>
          <w:color w:val="000000"/>
          <w:lang w:val="en-GB"/>
        </w:rPr>
        <w:t>nstant</w:t>
      </w:r>
      <w:r w:rsidRPr="00CE643E">
        <w:rPr>
          <w:rFonts w:ascii="Times" w:hAnsi="Times"/>
          <w:color w:val="000000"/>
          <w:lang w:val="en-GB"/>
        </w:rPr>
        <w:t>i</w:t>
      </w:r>
      <w:r w:rsidRPr="00857779">
        <w:rPr>
          <w:rFonts w:ascii="Times" w:hAnsi="Times"/>
          <w:color w:val="000000"/>
          <w:lang w:val="en-GB"/>
        </w:rPr>
        <w:t>at</w:t>
      </w:r>
      <w:r w:rsidRPr="00CE643E">
        <w:rPr>
          <w:rFonts w:ascii="Times" w:hAnsi="Times"/>
          <w:color w:val="000000"/>
          <w:lang w:val="en-GB"/>
        </w:rPr>
        <w:t>i</w:t>
      </w:r>
      <w:r w:rsidRPr="00857779">
        <w:rPr>
          <w:rFonts w:ascii="Times" w:hAnsi="Times"/>
          <w:color w:val="000000"/>
          <w:lang w:val="en-GB"/>
        </w:rPr>
        <w:t xml:space="preserve">ng </w:t>
      </w:r>
      <w:r w:rsidR="00FB5C08" w:rsidRPr="00FB5C08">
        <w:rPr>
          <w:rFonts w:ascii="Times" w:hAnsi="Times"/>
          <w:i/>
          <w:color w:val="000000"/>
          <w:lang w:val="en-GB"/>
        </w:rPr>
        <w:t>I</w:t>
      </w:r>
      <w:r w:rsidRPr="00857779">
        <w:rPr>
          <w:rFonts w:ascii="Times" w:hAnsi="Times"/>
          <w:color w:val="000000"/>
          <w:lang w:val="en-GB"/>
        </w:rPr>
        <w:t xml:space="preserve"> </w:t>
      </w:r>
      <w:r w:rsidR="00BD506A">
        <w:rPr>
          <w:rFonts w:ascii="Times" w:hAnsi="Times"/>
          <w:color w:val="000000"/>
          <w:lang w:val="en-GB"/>
        </w:rPr>
        <w:t xml:space="preserve">itself </w:t>
      </w:r>
      <w:r w:rsidRPr="00857779">
        <w:rPr>
          <w:rFonts w:ascii="Times" w:hAnsi="Times"/>
          <w:color w:val="000000"/>
          <w:lang w:val="en-GB"/>
        </w:rPr>
        <w:t>or requ</w:t>
      </w:r>
      <w:r w:rsidRPr="00CE643E">
        <w:rPr>
          <w:rFonts w:ascii="Times" w:hAnsi="Times"/>
          <w:color w:val="000000"/>
          <w:lang w:val="en-GB"/>
        </w:rPr>
        <w:t>i</w:t>
      </w:r>
      <w:r w:rsidRPr="00857779">
        <w:rPr>
          <w:rFonts w:ascii="Times" w:hAnsi="Times"/>
          <w:color w:val="000000"/>
          <w:lang w:val="en-GB"/>
        </w:rPr>
        <w:t>re other pr</w:t>
      </w:r>
      <w:r w:rsidRPr="00CE643E">
        <w:rPr>
          <w:rFonts w:ascii="Times" w:hAnsi="Times"/>
          <w:color w:val="000000"/>
          <w:lang w:val="en-GB"/>
        </w:rPr>
        <w:t>i</w:t>
      </w:r>
      <w:r w:rsidRPr="00857779">
        <w:rPr>
          <w:rFonts w:ascii="Times" w:hAnsi="Times"/>
          <w:color w:val="000000"/>
          <w:lang w:val="en-GB"/>
        </w:rPr>
        <w:t>nc</w:t>
      </w:r>
      <w:r w:rsidRPr="00CE643E">
        <w:rPr>
          <w:rFonts w:ascii="Times" w:hAnsi="Times"/>
          <w:color w:val="000000"/>
          <w:lang w:val="en-GB"/>
        </w:rPr>
        <w:t>i</w:t>
      </w:r>
      <w:r w:rsidRPr="00857779">
        <w:rPr>
          <w:rFonts w:ascii="Times" w:hAnsi="Times"/>
          <w:color w:val="000000"/>
          <w:lang w:val="en-GB"/>
        </w:rPr>
        <w:t xml:space="preserve">ples, </w:t>
      </w:r>
      <w:r w:rsidR="00FB5C08" w:rsidRPr="00FB5C08">
        <w:rPr>
          <w:rFonts w:ascii="Times" w:hAnsi="Times"/>
          <w:i/>
          <w:color w:val="000000"/>
          <w:lang w:val="en-GB"/>
        </w:rPr>
        <w:t>I</w:t>
      </w:r>
      <w:r w:rsidR="00FB5C08" w:rsidRPr="00857779">
        <w:rPr>
          <w:rFonts w:ascii="Times" w:hAnsi="Times"/>
          <w:color w:val="000000"/>
          <w:lang w:val="en-GB"/>
        </w:rPr>
        <w:t xml:space="preserve"> </w:t>
      </w:r>
      <w:r w:rsidRPr="00857779">
        <w:rPr>
          <w:rFonts w:ascii="Times" w:hAnsi="Times"/>
          <w:color w:val="000000"/>
          <w:lang w:val="en-GB"/>
        </w:rPr>
        <w:t>*, of no more secure an antecedent stand</w:t>
      </w:r>
      <w:r w:rsidRPr="00CE643E">
        <w:rPr>
          <w:rFonts w:ascii="Times" w:hAnsi="Times"/>
          <w:color w:val="000000"/>
          <w:lang w:val="en-GB"/>
        </w:rPr>
        <w:t>i</w:t>
      </w:r>
      <w:r w:rsidRPr="00857779">
        <w:rPr>
          <w:rFonts w:ascii="Times" w:hAnsi="Times"/>
          <w:color w:val="000000"/>
          <w:lang w:val="en-GB"/>
        </w:rPr>
        <w:t>ng than</w:t>
      </w:r>
      <w:r w:rsidR="00FB5C08" w:rsidRPr="00FB5C08">
        <w:rPr>
          <w:rFonts w:ascii="Times" w:hAnsi="Times"/>
          <w:i/>
          <w:color w:val="000000"/>
          <w:lang w:val="en-GB"/>
        </w:rPr>
        <w:t xml:space="preserve"> I </w:t>
      </w:r>
      <w:r w:rsidRPr="00857779">
        <w:rPr>
          <w:rFonts w:ascii="Times" w:hAnsi="Times"/>
          <w:color w:val="000000"/>
          <w:lang w:val="en-GB"/>
        </w:rPr>
        <w:t>(where the attempt to just</w:t>
      </w:r>
      <w:r w:rsidRPr="00CE643E">
        <w:rPr>
          <w:rFonts w:ascii="Times" w:hAnsi="Times"/>
          <w:color w:val="000000"/>
          <w:lang w:val="en-GB"/>
        </w:rPr>
        <w:t>i</w:t>
      </w:r>
      <w:r w:rsidRPr="00857779">
        <w:rPr>
          <w:rFonts w:ascii="Times" w:hAnsi="Times"/>
          <w:color w:val="000000"/>
          <w:lang w:val="en-GB"/>
        </w:rPr>
        <w:t xml:space="preserve">fy </w:t>
      </w:r>
      <w:r w:rsidR="00FB5C08" w:rsidRPr="00FB5C08">
        <w:rPr>
          <w:rFonts w:ascii="Times" w:hAnsi="Times"/>
          <w:i/>
          <w:color w:val="000000"/>
          <w:lang w:val="en-GB"/>
        </w:rPr>
        <w:t>I</w:t>
      </w:r>
      <w:r w:rsidR="00FB5C08" w:rsidRPr="00857779">
        <w:rPr>
          <w:rFonts w:ascii="Times" w:hAnsi="Times"/>
          <w:color w:val="000000"/>
          <w:lang w:val="en-GB"/>
        </w:rPr>
        <w:t xml:space="preserve"> </w:t>
      </w:r>
      <w:r w:rsidRPr="00857779">
        <w:rPr>
          <w:rFonts w:ascii="Times" w:hAnsi="Times"/>
          <w:color w:val="000000"/>
          <w:lang w:val="en-GB"/>
        </w:rPr>
        <w:t xml:space="preserve">* would </w:t>
      </w:r>
      <w:r w:rsidRPr="00CE643E">
        <w:rPr>
          <w:rFonts w:ascii="Times" w:hAnsi="Times"/>
          <w:color w:val="000000"/>
          <w:lang w:val="en-GB"/>
        </w:rPr>
        <w:t>i</w:t>
      </w:r>
      <w:r w:rsidRPr="00857779">
        <w:rPr>
          <w:rFonts w:ascii="Times" w:hAnsi="Times"/>
          <w:color w:val="000000"/>
          <w:lang w:val="en-GB"/>
        </w:rPr>
        <w:t>n turn requ</w:t>
      </w:r>
      <w:r w:rsidRPr="00CE643E">
        <w:rPr>
          <w:rFonts w:ascii="Times" w:hAnsi="Times"/>
          <w:color w:val="000000"/>
          <w:lang w:val="en-GB"/>
        </w:rPr>
        <w:t>i</w:t>
      </w:r>
      <w:r w:rsidRPr="00857779">
        <w:rPr>
          <w:rFonts w:ascii="Times" w:hAnsi="Times"/>
          <w:color w:val="000000"/>
          <w:lang w:val="en-GB"/>
        </w:rPr>
        <w:t xml:space="preserve">re moves </w:t>
      </w:r>
      <w:r w:rsidRPr="00CE643E">
        <w:rPr>
          <w:rFonts w:ascii="Times" w:hAnsi="Times"/>
          <w:color w:val="000000"/>
          <w:lang w:val="en-GB"/>
        </w:rPr>
        <w:t>i</w:t>
      </w:r>
      <w:r w:rsidRPr="00857779">
        <w:rPr>
          <w:rFonts w:ascii="Times" w:hAnsi="Times"/>
          <w:color w:val="000000"/>
          <w:lang w:val="en-GB"/>
        </w:rPr>
        <w:t>nstant</w:t>
      </w:r>
      <w:r w:rsidRPr="00CE643E">
        <w:rPr>
          <w:rFonts w:ascii="Times" w:hAnsi="Times"/>
          <w:color w:val="000000"/>
          <w:lang w:val="en-GB"/>
        </w:rPr>
        <w:t>i</w:t>
      </w:r>
      <w:r w:rsidRPr="00857779">
        <w:rPr>
          <w:rFonts w:ascii="Times" w:hAnsi="Times"/>
          <w:color w:val="000000"/>
          <w:lang w:val="en-GB"/>
        </w:rPr>
        <w:t>at</w:t>
      </w:r>
      <w:r w:rsidRPr="00CE643E">
        <w:rPr>
          <w:rFonts w:ascii="Times" w:hAnsi="Times"/>
          <w:color w:val="000000"/>
          <w:lang w:val="en-GB"/>
        </w:rPr>
        <w:t>i</w:t>
      </w:r>
      <w:r w:rsidRPr="00857779">
        <w:rPr>
          <w:rFonts w:ascii="Times" w:hAnsi="Times"/>
          <w:color w:val="000000"/>
          <w:lang w:val="en-GB"/>
        </w:rPr>
        <w:t xml:space="preserve">ng </w:t>
      </w:r>
      <w:r w:rsidR="00D257E9" w:rsidRPr="00FB5C08">
        <w:rPr>
          <w:rFonts w:ascii="Times" w:hAnsi="Times"/>
          <w:i/>
          <w:color w:val="000000"/>
          <w:lang w:val="en-GB"/>
        </w:rPr>
        <w:t>I</w:t>
      </w:r>
      <w:r w:rsidR="00D257E9" w:rsidRPr="00857779">
        <w:rPr>
          <w:rFonts w:ascii="Times" w:hAnsi="Times"/>
          <w:color w:val="000000"/>
          <w:lang w:val="en-GB"/>
        </w:rPr>
        <w:t xml:space="preserve"> </w:t>
      </w:r>
      <w:r w:rsidRPr="00857779">
        <w:rPr>
          <w:rFonts w:ascii="Times" w:hAnsi="Times"/>
          <w:color w:val="000000"/>
          <w:lang w:val="en-GB"/>
        </w:rPr>
        <w:t xml:space="preserve">* or </w:t>
      </w:r>
      <w:r w:rsidR="00D257E9" w:rsidRPr="00FB5C08">
        <w:rPr>
          <w:rFonts w:ascii="Times" w:hAnsi="Times"/>
          <w:i/>
          <w:color w:val="000000"/>
          <w:lang w:val="en-GB"/>
        </w:rPr>
        <w:t>I</w:t>
      </w:r>
      <w:r w:rsidRPr="00857779">
        <w:rPr>
          <w:rFonts w:ascii="Times" w:hAnsi="Times"/>
          <w:color w:val="000000"/>
          <w:lang w:val="en-GB"/>
        </w:rPr>
        <w:t>, or other pr</w:t>
      </w:r>
      <w:r w:rsidRPr="00CE643E">
        <w:rPr>
          <w:rFonts w:ascii="Times" w:hAnsi="Times"/>
          <w:color w:val="000000"/>
          <w:lang w:val="en-GB"/>
        </w:rPr>
        <w:t>i</w:t>
      </w:r>
      <w:r w:rsidRPr="00857779">
        <w:rPr>
          <w:rFonts w:ascii="Times" w:hAnsi="Times"/>
          <w:color w:val="000000"/>
          <w:lang w:val="en-GB"/>
        </w:rPr>
        <w:t>nc</w:t>
      </w:r>
      <w:r w:rsidRPr="00CE643E">
        <w:rPr>
          <w:rFonts w:ascii="Times" w:hAnsi="Times"/>
          <w:color w:val="000000"/>
          <w:lang w:val="en-GB"/>
        </w:rPr>
        <w:t>i</w:t>
      </w:r>
      <w:r w:rsidRPr="00857779">
        <w:rPr>
          <w:rFonts w:ascii="Times" w:hAnsi="Times"/>
          <w:color w:val="000000"/>
          <w:lang w:val="en-GB"/>
        </w:rPr>
        <w:t>ples of no more secure an antecedent stand</w:t>
      </w:r>
      <w:r w:rsidRPr="00CE643E">
        <w:rPr>
          <w:rFonts w:ascii="Times" w:hAnsi="Times"/>
          <w:color w:val="000000"/>
          <w:lang w:val="en-GB"/>
        </w:rPr>
        <w:t>i</w:t>
      </w:r>
      <w:r w:rsidRPr="00857779">
        <w:rPr>
          <w:rFonts w:ascii="Times" w:hAnsi="Times"/>
          <w:color w:val="000000"/>
          <w:lang w:val="en-GB"/>
        </w:rPr>
        <w:t>ng. and where th</w:t>
      </w:r>
      <w:r w:rsidRPr="00CE643E">
        <w:rPr>
          <w:rFonts w:ascii="Times" w:hAnsi="Times"/>
          <w:color w:val="000000"/>
          <w:lang w:val="en-GB"/>
        </w:rPr>
        <w:t>i</w:t>
      </w:r>
      <w:r w:rsidRPr="00857779">
        <w:rPr>
          <w:rFonts w:ascii="Times" w:hAnsi="Times"/>
          <w:color w:val="000000"/>
          <w:lang w:val="en-GB"/>
        </w:rPr>
        <w:t>s po</w:t>
      </w:r>
      <w:r w:rsidRPr="00CE643E">
        <w:rPr>
          <w:rFonts w:ascii="Times" w:hAnsi="Times"/>
          <w:color w:val="000000"/>
          <w:lang w:val="en-GB"/>
        </w:rPr>
        <w:t>i</w:t>
      </w:r>
      <w:r w:rsidRPr="00857779">
        <w:rPr>
          <w:rFonts w:ascii="Times" w:hAnsi="Times"/>
          <w:color w:val="000000"/>
          <w:lang w:val="en-GB"/>
        </w:rPr>
        <w:t xml:space="preserve">nt </w:t>
      </w:r>
      <w:r w:rsidRPr="00CE643E">
        <w:rPr>
          <w:rFonts w:ascii="Times" w:hAnsi="Times"/>
          <w:color w:val="000000"/>
          <w:lang w:val="en-GB"/>
        </w:rPr>
        <w:t>i</w:t>
      </w:r>
      <w:r w:rsidRPr="00857779">
        <w:rPr>
          <w:rFonts w:ascii="Times" w:hAnsi="Times"/>
          <w:color w:val="000000"/>
          <w:lang w:val="en-GB"/>
        </w:rPr>
        <w:t xml:space="preserve">terates </w:t>
      </w:r>
      <w:r w:rsidRPr="00CE643E">
        <w:rPr>
          <w:rFonts w:ascii="Times" w:hAnsi="Times"/>
          <w:color w:val="000000"/>
          <w:lang w:val="en-GB"/>
        </w:rPr>
        <w:t>i</w:t>
      </w:r>
      <w:r w:rsidRPr="00857779">
        <w:rPr>
          <w:rFonts w:ascii="Times" w:hAnsi="Times"/>
          <w:color w:val="000000"/>
          <w:lang w:val="en-GB"/>
        </w:rPr>
        <w:t>ndef</w:t>
      </w:r>
      <w:r w:rsidRPr="00CE643E">
        <w:rPr>
          <w:rFonts w:ascii="Times" w:hAnsi="Times"/>
          <w:color w:val="000000"/>
          <w:lang w:val="en-GB"/>
        </w:rPr>
        <w:t>i</w:t>
      </w:r>
      <w:r w:rsidRPr="00857779">
        <w:rPr>
          <w:rFonts w:ascii="Times" w:hAnsi="Times"/>
          <w:color w:val="000000"/>
          <w:lang w:val="en-GB"/>
        </w:rPr>
        <w:t>n</w:t>
      </w:r>
      <w:r w:rsidRPr="00CE643E">
        <w:rPr>
          <w:rFonts w:ascii="Times" w:hAnsi="Times"/>
          <w:color w:val="000000"/>
          <w:lang w:val="en-GB"/>
        </w:rPr>
        <w:t>i</w:t>
      </w:r>
      <w:r w:rsidRPr="00857779">
        <w:rPr>
          <w:rFonts w:ascii="Times" w:hAnsi="Times"/>
          <w:color w:val="000000"/>
          <w:lang w:val="en-GB"/>
        </w:rPr>
        <w:t>tely . . . . .)</w:t>
      </w:r>
    </w:p>
    <w:p w14:paraId="70F675EC" w14:textId="2113EBB4" w:rsidR="0055134E" w:rsidRPr="00857779" w:rsidRDefault="00CE643E" w:rsidP="0055134E">
      <w:pPr>
        <w:spacing w:before="120" w:after="120"/>
        <w:ind w:right="26"/>
        <w:rPr>
          <w:rFonts w:ascii="Times" w:hAnsi="Times"/>
          <w:color w:val="000000"/>
          <w:lang w:val="en-GB"/>
        </w:rPr>
      </w:pPr>
      <w:r w:rsidRPr="00857779">
        <w:rPr>
          <w:rFonts w:ascii="Times" w:hAnsi="Times"/>
          <w:color w:val="000000"/>
          <w:lang w:val="en-GB"/>
        </w:rPr>
        <w:t>(</w:t>
      </w:r>
      <w:r w:rsidRPr="00CE643E">
        <w:rPr>
          <w:rFonts w:ascii="Times" w:hAnsi="Times"/>
          <w:color w:val="000000"/>
          <w:lang w:val="en-GB"/>
        </w:rPr>
        <w:t>iii</w:t>
      </w:r>
      <w:r w:rsidR="00A51576">
        <w:rPr>
          <w:rFonts w:ascii="Times" w:hAnsi="Times"/>
          <w:color w:val="000000"/>
          <w:lang w:val="en-GB"/>
        </w:rPr>
        <w:t>) P</w:t>
      </w:r>
      <w:r w:rsidRPr="00857779">
        <w:rPr>
          <w:rFonts w:ascii="Times" w:hAnsi="Times"/>
          <w:color w:val="000000"/>
          <w:lang w:val="en-GB"/>
        </w:rPr>
        <w:t>otent</w:t>
      </w:r>
      <w:r w:rsidRPr="00CE643E">
        <w:rPr>
          <w:rFonts w:ascii="Times" w:hAnsi="Times"/>
          <w:color w:val="000000"/>
          <w:lang w:val="en-GB"/>
        </w:rPr>
        <w:t>i</w:t>
      </w:r>
      <w:r w:rsidRPr="00857779">
        <w:rPr>
          <w:rFonts w:ascii="Times" w:hAnsi="Times"/>
          <w:color w:val="000000"/>
          <w:lang w:val="en-GB"/>
        </w:rPr>
        <w:t xml:space="preserve">ally valuable, even </w:t>
      </w:r>
      <w:r w:rsidRPr="00CE643E">
        <w:rPr>
          <w:rFonts w:ascii="Times" w:hAnsi="Times"/>
          <w:color w:val="000000"/>
          <w:lang w:val="en-GB"/>
        </w:rPr>
        <w:t>i</w:t>
      </w:r>
      <w:r w:rsidRPr="00857779">
        <w:rPr>
          <w:rFonts w:ascii="Times" w:hAnsi="Times"/>
          <w:color w:val="000000"/>
          <w:lang w:val="en-GB"/>
        </w:rPr>
        <w:t>nd</w:t>
      </w:r>
      <w:r w:rsidRPr="00CE643E">
        <w:rPr>
          <w:rFonts w:ascii="Times" w:hAnsi="Times"/>
          <w:color w:val="000000"/>
          <w:lang w:val="en-GB"/>
        </w:rPr>
        <w:t>i</w:t>
      </w:r>
      <w:r w:rsidRPr="00857779">
        <w:rPr>
          <w:rFonts w:ascii="Times" w:hAnsi="Times"/>
          <w:color w:val="000000"/>
          <w:lang w:val="en-GB"/>
        </w:rPr>
        <w:t>spensable, cogn</w:t>
      </w:r>
      <w:r w:rsidRPr="00CE643E">
        <w:rPr>
          <w:rFonts w:ascii="Times" w:hAnsi="Times"/>
          <w:color w:val="000000"/>
          <w:lang w:val="en-GB"/>
        </w:rPr>
        <w:t>i</w:t>
      </w:r>
      <w:r w:rsidRPr="00857779">
        <w:rPr>
          <w:rFonts w:ascii="Times" w:hAnsi="Times"/>
          <w:color w:val="000000"/>
          <w:lang w:val="en-GB"/>
        </w:rPr>
        <w:t>t</w:t>
      </w:r>
      <w:r w:rsidRPr="00CE643E">
        <w:rPr>
          <w:rFonts w:ascii="Times" w:hAnsi="Times"/>
          <w:color w:val="000000"/>
          <w:lang w:val="en-GB"/>
        </w:rPr>
        <w:t>i</w:t>
      </w:r>
      <w:r w:rsidRPr="00857779">
        <w:rPr>
          <w:rFonts w:ascii="Times" w:hAnsi="Times"/>
          <w:color w:val="000000"/>
          <w:lang w:val="en-GB"/>
        </w:rPr>
        <w:t>ve projects requ</w:t>
      </w:r>
      <w:r w:rsidRPr="00CE643E">
        <w:rPr>
          <w:rFonts w:ascii="Times" w:hAnsi="Times"/>
          <w:color w:val="000000"/>
          <w:lang w:val="en-GB"/>
        </w:rPr>
        <w:t>i</w:t>
      </w:r>
      <w:r w:rsidRPr="00857779">
        <w:rPr>
          <w:rFonts w:ascii="Times" w:hAnsi="Times"/>
          <w:color w:val="000000"/>
          <w:lang w:val="en-GB"/>
        </w:rPr>
        <w:t>re appl</w:t>
      </w:r>
      <w:r w:rsidRPr="00CE643E">
        <w:rPr>
          <w:rFonts w:ascii="Times" w:hAnsi="Times"/>
          <w:color w:val="000000"/>
          <w:lang w:val="en-GB"/>
        </w:rPr>
        <w:t>i</w:t>
      </w:r>
      <w:r w:rsidRPr="00857779">
        <w:rPr>
          <w:rFonts w:ascii="Times" w:hAnsi="Times"/>
          <w:color w:val="000000"/>
          <w:lang w:val="en-GB"/>
        </w:rPr>
        <w:t>cat</w:t>
      </w:r>
      <w:r w:rsidRPr="00CE643E">
        <w:rPr>
          <w:rFonts w:ascii="Times" w:hAnsi="Times"/>
          <w:color w:val="000000"/>
          <w:lang w:val="en-GB"/>
        </w:rPr>
        <w:t>i</w:t>
      </w:r>
      <w:r w:rsidRPr="00857779">
        <w:rPr>
          <w:rFonts w:ascii="Times" w:hAnsi="Times"/>
          <w:color w:val="000000"/>
          <w:lang w:val="en-GB"/>
        </w:rPr>
        <w:t>ons of</w:t>
      </w:r>
      <w:r w:rsidR="00FB5C08" w:rsidRPr="00FB5C08">
        <w:rPr>
          <w:rFonts w:ascii="Times" w:hAnsi="Times"/>
          <w:i/>
          <w:color w:val="000000"/>
          <w:lang w:val="en-GB"/>
        </w:rPr>
        <w:t xml:space="preserve"> I </w:t>
      </w:r>
      <w:r w:rsidRPr="00857779">
        <w:rPr>
          <w:rFonts w:ascii="Times" w:hAnsi="Times"/>
          <w:color w:val="000000"/>
          <w:lang w:val="en-GB"/>
        </w:rPr>
        <w:t xml:space="preserve">(or, </w:t>
      </w:r>
      <w:r w:rsidRPr="00CE643E">
        <w:rPr>
          <w:rFonts w:ascii="Times" w:hAnsi="Times"/>
          <w:color w:val="000000"/>
          <w:lang w:val="en-GB"/>
        </w:rPr>
        <w:t>i</w:t>
      </w:r>
      <w:r w:rsidRPr="00857779">
        <w:rPr>
          <w:rFonts w:ascii="Times" w:hAnsi="Times"/>
          <w:color w:val="000000"/>
          <w:lang w:val="en-GB"/>
        </w:rPr>
        <w:t xml:space="preserve">nstances of other </w:t>
      </w:r>
      <w:r w:rsidRPr="00CE643E">
        <w:rPr>
          <w:rFonts w:ascii="Times" w:hAnsi="Times"/>
          <w:color w:val="000000"/>
          <w:lang w:val="en-GB"/>
        </w:rPr>
        <w:t>i</w:t>
      </w:r>
      <w:r w:rsidRPr="00857779">
        <w:rPr>
          <w:rFonts w:ascii="Times" w:hAnsi="Times"/>
          <w:color w:val="000000"/>
          <w:lang w:val="en-GB"/>
        </w:rPr>
        <w:t>nferent</w:t>
      </w:r>
      <w:r w:rsidRPr="00CE643E">
        <w:rPr>
          <w:rFonts w:ascii="Times" w:hAnsi="Times"/>
          <w:color w:val="000000"/>
          <w:lang w:val="en-GB"/>
        </w:rPr>
        <w:t>i</w:t>
      </w:r>
      <w:r w:rsidRPr="00857779">
        <w:rPr>
          <w:rFonts w:ascii="Times" w:hAnsi="Times"/>
          <w:color w:val="000000"/>
          <w:lang w:val="en-GB"/>
        </w:rPr>
        <w:t>al pr</w:t>
      </w:r>
      <w:r w:rsidRPr="00CE643E">
        <w:rPr>
          <w:rFonts w:ascii="Times" w:hAnsi="Times"/>
          <w:color w:val="000000"/>
          <w:lang w:val="en-GB"/>
        </w:rPr>
        <w:t>i</w:t>
      </w:r>
      <w:r w:rsidRPr="00857779">
        <w:rPr>
          <w:rFonts w:ascii="Times" w:hAnsi="Times"/>
          <w:color w:val="000000"/>
          <w:lang w:val="en-GB"/>
        </w:rPr>
        <w:t>nc</w:t>
      </w:r>
      <w:r w:rsidRPr="00CE643E">
        <w:rPr>
          <w:rFonts w:ascii="Times" w:hAnsi="Times"/>
          <w:color w:val="000000"/>
          <w:lang w:val="en-GB"/>
        </w:rPr>
        <w:t>i</w:t>
      </w:r>
      <w:r w:rsidRPr="00857779">
        <w:rPr>
          <w:rFonts w:ascii="Times" w:hAnsi="Times"/>
          <w:color w:val="000000"/>
          <w:lang w:val="en-GB"/>
        </w:rPr>
        <w:t xml:space="preserve">ples that are sound only </w:t>
      </w:r>
      <w:r w:rsidRPr="00CE643E">
        <w:rPr>
          <w:rFonts w:ascii="Times" w:hAnsi="Times"/>
          <w:color w:val="000000"/>
          <w:lang w:val="en-GB"/>
        </w:rPr>
        <w:t>i</w:t>
      </w:r>
      <w:r w:rsidRPr="00857779">
        <w:rPr>
          <w:rFonts w:ascii="Times" w:hAnsi="Times"/>
          <w:color w:val="000000"/>
          <w:lang w:val="en-GB"/>
        </w:rPr>
        <w:t>f</w:t>
      </w:r>
      <w:r w:rsidR="00FB5C08" w:rsidRPr="00FB5C08">
        <w:rPr>
          <w:rFonts w:ascii="Times" w:hAnsi="Times"/>
          <w:i/>
          <w:color w:val="000000"/>
          <w:lang w:val="en-GB"/>
        </w:rPr>
        <w:t xml:space="preserve"> I </w:t>
      </w:r>
      <w:proofErr w:type="gramStart"/>
      <w:r w:rsidRPr="00CE643E">
        <w:rPr>
          <w:rFonts w:ascii="Times" w:hAnsi="Times"/>
          <w:color w:val="000000"/>
          <w:lang w:val="en-GB"/>
        </w:rPr>
        <w:t>i</w:t>
      </w:r>
      <w:r w:rsidRPr="00857779">
        <w:rPr>
          <w:rFonts w:ascii="Times" w:hAnsi="Times"/>
          <w:color w:val="000000"/>
          <w:lang w:val="en-GB"/>
        </w:rPr>
        <w:t>s</w:t>
      </w:r>
      <w:proofErr w:type="gramEnd"/>
      <w:r w:rsidRPr="00857779">
        <w:rPr>
          <w:rFonts w:ascii="Times" w:hAnsi="Times"/>
          <w:color w:val="000000"/>
          <w:lang w:val="en-GB"/>
        </w:rPr>
        <w:t xml:space="preserve">.) </w:t>
      </w:r>
    </w:p>
    <w:p w14:paraId="3A16C7DC" w14:textId="704E5D9C" w:rsidR="0055134E" w:rsidRDefault="00A51576" w:rsidP="0055134E">
      <w:pPr>
        <w:spacing w:before="120" w:after="120"/>
        <w:ind w:right="26"/>
        <w:rPr>
          <w:rFonts w:ascii="Times" w:hAnsi="Times"/>
          <w:color w:val="000000"/>
          <w:lang w:val="en-GB"/>
        </w:rPr>
      </w:pPr>
      <w:r>
        <w:rPr>
          <w:rFonts w:ascii="Times" w:hAnsi="Times"/>
          <w:color w:val="000000"/>
          <w:lang w:val="en-GB"/>
        </w:rPr>
        <w:t>W</w:t>
      </w:r>
      <w:r w:rsidR="00CE643E" w:rsidRPr="00857779">
        <w:rPr>
          <w:rFonts w:ascii="Times" w:hAnsi="Times"/>
          <w:color w:val="000000"/>
          <w:lang w:val="en-GB"/>
        </w:rPr>
        <w:t xml:space="preserve">hen </w:t>
      </w:r>
      <w:r w:rsidR="00FB5C08" w:rsidRPr="00FB5C08">
        <w:rPr>
          <w:rFonts w:ascii="Times" w:hAnsi="Times"/>
          <w:i/>
          <w:color w:val="000000"/>
          <w:lang w:val="en-GB"/>
        </w:rPr>
        <w:t>I</w:t>
      </w:r>
      <w:r w:rsidR="00CE643E" w:rsidRPr="00857779">
        <w:rPr>
          <w:rFonts w:ascii="Times" w:hAnsi="Times"/>
          <w:color w:val="000000"/>
          <w:lang w:val="en-GB"/>
        </w:rPr>
        <w:t xml:space="preserve"> </w:t>
      </w:r>
      <w:proofErr w:type="gramStart"/>
      <w:r w:rsidR="00CE643E" w:rsidRPr="00857779">
        <w:rPr>
          <w:rFonts w:ascii="Times" w:hAnsi="Times"/>
          <w:color w:val="000000"/>
          <w:lang w:val="en-GB"/>
        </w:rPr>
        <w:t>meets</w:t>
      </w:r>
      <w:proofErr w:type="gramEnd"/>
      <w:r w:rsidR="00CE643E" w:rsidRPr="00857779">
        <w:rPr>
          <w:rFonts w:ascii="Times" w:hAnsi="Times"/>
          <w:color w:val="000000"/>
          <w:lang w:val="en-GB"/>
        </w:rPr>
        <w:t xml:space="preserve"> these three cond</w:t>
      </w:r>
      <w:r w:rsidR="00CE643E" w:rsidRPr="00CE643E">
        <w:rPr>
          <w:rFonts w:ascii="Times" w:hAnsi="Times"/>
          <w:color w:val="000000"/>
          <w:lang w:val="en-GB"/>
        </w:rPr>
        <w:t>i</w:t>
      </w:r>
      <w:r w:rsidR="00CE643E" w:rsidRPr="00857779">
        <w:rPr>
          <w:rFonts w:ascii="Times" w:hAnsi="Times"/>
          <w:color w:val="000000"/>
          <w:lang w:val="en-GB"/>
        </w:rPr>
        <w:t>t</w:t>
      </w:r>
      <w:r w:rsidR="00CE643E" w:rsidRPr="00CE643E">
        <w:rPr>
          <w:rFonts w:ascii="Times" w:hAnsi="Times"/>
          <w:color w:val="000000"/>
          <w:lang w:val="en-GB"/>
        </w:rPr>
        <w:t>i</w:t>
      </w:r>
      <w:r w:rsidR="00CE643E" w:rsidRPr="00857779">
        <w:rPr>
          <w:rFonts w:ascii="Times" w:hAnsi="Times"/>
          <w:color w:val="000000"/>
          <w:lang w:val="en-GB"/>
        </w:rPr>
        <w:t>ons, then accord</w:t>
      </w:r>
      <w:r w:rsidR="00CE643E" w:rsidRPr="00CE643E">
        <w:rPr>
          <w:rFonts w:ascii="Times" w:hAnsi="Times"/>
          <w:color w:val="000000"/>
          <w:lang w:val="en-GB"/>
        </w:rPr>
        <w:t>i</w:t>
      </w:r>
      <w:r w:rsidR="00CE643E" w:rsidRPr="00857779">
        <w:rPr>
          <w:rFonts w:ascii="Times" w:hAnsi="Times"/>
          <w:color w:val="000000"/>
          <w:lang w:val="en-GB"/>
        </w:rPr>
        <w:t>ng to the proposal, the commun</w:t>
      </w:r>
      <w:r w:rsidR="00CE643E" w:rsidRPr="00CE643E">
        <w:rPr>
          <w:rFonts w:ascii="Times" w:hAnsi="Times"/>
          <w:color w:val="000000"/>
          <w:lang w:val="en-GB"/>
        </w:rPr>
        <w:t>i</w:t>
      </w:r>
      <w:r w:rsidR="00CE643E" w:rsidRPr="00857779">
        <w:rPr>
          <w:rFonts w:ascii="Times" w:hAnsi="Times"/>
          <w:color w:val="000000"/>
          <w:lang w:val="en-GB"/>
        </w:rPr>
        <w:t xml:space="preserve">ty </w:t>
      </w:r>
      <w:r w:rsidR="00CE643E" w:rsidRPr="00CE643E">
        <w:rPr>
          <w:rFonts w:ascii="Times" w:hAnsi="Times"/>
          <w:color w:val="000000"/>
          <w:lang w:val="en-GB"/>
        </w:rPr>
        <w:t>i</w:t>
      </w:r>
      <w:r w:rsidR="00CE643E" w:rsidRPr="00857779">
        <w:rPr>
          <w:rFonts w:ascii="Times" w:hAnsi="Times"/>
          <w:color w:val="000000"/>
          <w:lang w:val="en-GB"/>
        </w:rPr>
        <w:t>s ent</w:t>
      </w:r>
      <w:r w:rsidR="00CE643E" w:rsidRPr="00CE643E">
        <w:rPr>
          <w:rFonts w:ascii="Times" w:hAnsi="Times"/>
          <w:color w:val="000000"/>
          <w:lang w:val="en-GB"/>
        </w:rPr>
        <w:t>i</w:t>
      </w:r>
      <w:r w:rsidR="00CE643E" w:rsidRPr="00857779">
        <w:rPr>
          <w:rFonts w:ascii="Times" w:hAnsi="Times"/>
          <w:color w:val="000000"/>
          <w:lang w:val="en-GB"/>
        </w:rPr>
        <w:t xml:space="preserve">tled to rely on </w:t>
      </w:r>
      <w:r w:rsidR="00CE643E" w:rsidRPr="00CE643E">
        <w:rPr>
          <w:rFonts w:ascii="Times" w:hAnsi="Times"/>
          <w:color w:val="000000"/>
          <w:lang w:val="en-GB"/>
        </w:rPr>
        <w:t>i</w:t>
      </w:r>
      <w:r w:rsidR="00CE643E" w:rsidRPr="00857779">
        <w:rPr>
          <w:rFonts w:ascii="Times" w:hAnsi="Times"/>
          <w:color w:val="000000"/>
          <w:lang w:val="en-GB"/>
        </w:rPr>
        <w:t>ts appl</w:t>
      </w:r>
      <w:r w:rsidR="00CE643E" w:rsidRPr="00CE643E">
        <w:rPr>
          <w:rFonts w:ascii="Times" w:hAnsi="Times"/>
          <w:color w:val="000000"/>
          <w:lang w:val="en-GB"/>
        </w:rPr>
        <w:t>i</w:t>
      </w:r>
      <w:r w:rsidR="00CE643E" w:rsidRPr="00857779">
        <w:rPr>
          <w:rFonts w:ascii="Times" w:hAnsi="Times"/>
          <w:color w:val="000000"/>
          <w:lang w:val="en-GB"/>
        </w:rPr>
        <w:t>cat</w:t>
      </w:r>
      <w:r w:rsidR="00CE643E" w:rsidRPr="00CE643E">
        <w:rPr>
          <w:rFonts w:ascii="Times" w:hAnsi="Times"/>
          <w:color w:val="000000"/>
          <w:lang w:val="en-GB"/>
        </w:rPr>
        <w:t>i</w:t>
      </w:r>
      <w:r w:rsidR="00CE643E" w:rsidRPr="00857779">
        <w:rPr>
          <w:rFonts w:ascii="Times" w:hAnsi="Times"/>
          <w:color w:val="000000"/>
          <w:lang w:val="en-GB"/>
        </w:rPr>
        <w:t xml:space="preserve">on </w:t>
      </w:r>
      <w:r w:rsidR="00CE643E" w:rsidRPr="00CE643E">
        <w:rPr>
          <w:rFonts w:ascii="Times" w:hAnsi="Times"/>
          <w:color w:val="000000"/>
          <w:lang w:val="en-GB"/>
        </w:rPr>
        <w:t>i</w:t>
      </w:r>
      <w:r w:rsidR="00CE643E" w:rsidRPr="00857779">
        <w:rPr>
          <w:rFonts w:ascii="Times" w:hAnsi="Times"/>
          <w:color w:val="000000"/>
          <w:lang w:val="en-GB"/>
        </w:rPr>
        <w:t>n the</w:t>
      </w:r>
      <w:r w:rsidR="00CE643E" w:rsidRPr="00CE643E">
        <w:rPr>
          <w:rFonts w:ascii="Times" w:hAnsi="Times"/>
          <w:color w:val="000000"/>
          <w:lang w:val="en-GB"/>
        </w:rPr>
        <w:t>i</w:t>
      </w:r>
      <w:r w:rsidR="00CE643E" w:rsidRPr="00857779">
        <w:rPr>
          <w:rFonts w:ascii="Times" w:hAnsi="Times"/>
          <w:color w:val="000000"/>
          <w:lang w:val="en-GB"/>
        </w:rPr>
        <w:t>r general pract</w:t>
      </w:r>
      <w:r w:rsidR="00CE643E" w:rsidRPr="00CE643E">
        <w:rPr>
          <w:rFonts w:ascii="Times" w:hAnsi="Times"/>
          <w:color w:val="000000"/>
          <w:lang w:val="en-GB"/>
        </w:rPr>
        <w:t>i</w:t>
      </w:r>
      <w:r w:rsidR="00CE643E" w:rsidRPr="00857779">
        <w:rPr>
          <w:rFonts w:ascii="Times" w:hAnsi="Times"/>
          <w:color w:val="000000"/>
          <w:lang w:val="en-GB"/>
        </w:rPr>
        <w:t>ces of bel</w:t>
      </w:r>
      <w:r w:rsidR="00CE643E" w:rsidRPr="00CE643E">
        <w:rPr>
          <w:rFonts w:ascii="Times" w:hAnsi="Times"/>
          <w:color w:val="000000"/>
          <w:lang w:val="en-GB"/>
        </w:rPr>
        <w:t>i</w:t>
      </w:r>
      <w:r w:rsidR="00CE643E" w:rsidRPr="00857779">
        <w:rPr>
          <w:rFonts w:ascii="Times" w:hAnsi="Times"/>
          <w:color w:val="000000"/>
          <w:lang w:val="en-GB"/>
        </w:rPr>
        <w:t xml:space="preserve">ef management. </w:t>
      </w:r>
      <w:proofErr w:type="gramStart"/>
      <w:r w:rsidR="00CE643E" w:rsidRPr="00857779">
        <w:rPr>
          <w:rFonts w:ascii="Times" w:hAnsi="Times"/>
          <w:color w:val="000000"/>
          <w:lang w:val="en-GB"/>
        </w:rPr>
        <w:t>and</w:t>
      </w:r>
      <w:proofErr w:type="gramEnd"/>
      <w:r w:rsidR="00CE643E" w:rsidRPr="00857779">
        <w:rPr>
          <w:rFonts w:ascii="Times" w:hAnsi="Times"/>
          <w:color w:val="000000"/>
          <w:lang w:val="en-GB"/>
        </w:rPr>
        <w:t xml:space="preserve"> cruc</w:t>
      </w:r>
      <w:r w:rsidR="00CE643E" w:rsidRPr="00CE643E">
        <w:rPr>
          <w:rFonts w:ascii="Times" w:hAnsi="Times"/>
          <w:color w:val="000000"/>
          <w:lang w:val="en-GB"/>
        </w:rPr>
        <w:t>i</w:t>
      </w:r>
      <w:r w:rsidR="00CE643E" w:rsidRPr="00857779">
        <w:rPr>
          <w:rFonts w:ascii="Times" w:hAnsi="Times"/>
          <w:color w:val="000000"/>
          <w:lang w:val="en-GB"/>
        </w:rPr>
        <w:t xml:space="preserve">ally, so </w:t>
      </w:r>
      <w:r w:rsidR="00CE643E" w:rsidRPr="00CE643E">
        <w:rPr>
          <w:rFonts w:ascii="Times" w:hAnsi="Times"/>
          <w:color w:val="000000"/>
          <w:lang w:val="en-GB"/>
        </w:rPr>
        <w:t>i</w:t>
      </w:r>
      <w:r w:rsidR="00CE643E" w:rsidRPr="00857779">
        <w:rPr>
          <w:rFonts w:ascii="Times" w:hAnsi="Times"/>
          <w:color w:val="000000"/>
          <w:lang w:val="en-GB"/>
        </w:rPr>
        <w:t xml:space="preserve">t </w:t>
      </w:r>
      <w:r w:rsidR="00CE643E" w:rsidRPr="00CE643E">
        <w:rPr>
          <w:rFonts w:ascii="Times" w:hAnsi="Times"/>
          <w:color w:val="000000"/>
          <w:lang w:val="en-GB"/>
        </w:rPr>
        <w:t>i</w:t>
      </w:r>
      <w:r w:rsidR="00CE643E" w:rsidRPr="00857779">
        <w:rPr>
          <w:rFonts w:ascii="Times" w:hAnsi="Times"/>
          <w:color w:val="000000"/>
          <w:lang w:val="en-GB"/>
        </w:rPr>
        <w:t>s proposed, th</w:t>
      </w:r>
      <w:r w:rsidR="00CE643E" w:rsidRPr="00CE643E">
        <w:rPr>
          <w:rFonts w:ascii="Times" w:hAnsi="Times"/>
          <w:color w:val="000000"/>
          <w:lang w:val="en-GB"/>
        </w:rPr>
        <w:t>i</w:t>
      </w:r>
      <w:r w:rsidR="00CE643E" w:rsidRPr="00857779">
        <w:rPr>
          <w:rFonts w:ascii="Times" w:hAnsi="Times"/>
          <w:color w:val="000000"/>
          <w:lang w:val="en-GB"/>
        </w:rPr>
        <w:t>s ent</w:t>
      </w:r>
      <w:r w:rsidR="00CE643E" w:rsidRPr="00CE643E">
        <w:rPr>
          <w:rFonts w:ascii="Times" w:hAnsi="Times"/>
          <w:color w:val="000000"/>
          <w:lang w:val="en-GB"/>
        </w:rPr>
        <w:t>i</w:t>
      </w:r>
      <w:r w:rsidR="00CE643E" w:rsidRPr="00857779">
        <w:rPr>
          <w:rFonts w:ascii="Times" w:hAnsi="Times"/>
          <w:color w:val="000000"/>
          <w:lang w:val="en-GB"/>
        </w:rPr>
        <w:t>tlement — l</w:t>
      </w:r>
      <w:r w:rsidR="00CE643E" w:rsidRPr="00CE643E">
        <w:rPr>
          <w:rFonts w:ascii="Times" w:hAnsi="Times"/>
          <w:color w:val="000000"/>
          <w:lang w:val="en-GB"/>
        </w:rPr>
        <w:t>i</w:t>
      </w:r>
      <w:r w:rsidR="00CE643E" w:rsidRPr="00857779">
        <w:rPr>
          <w:rFonts w:ascii="Times" w:hAnsi="Times"/>
          <w:color w:val="000000"/>
          <w:lang w:val="en-GB"/>
        </w:rPr>
        <w:t>ke any r</w:t>
      </w:r>
      <w:r w:rsidR="00CE643E" w:rsidRPr="00CE643E">
        <w:rPr>
          <w:rFonts w:ascii="Times" w:hAnsi="Times"/>
          <w:color w:val="000000"/>
          <w:lang w:val="en-GB"/>
        </w:rPr>
        <w:t>i</w:t>
      </w:r>
      <w:r w:rsidR="00CE643E" w:rsidRPr="00857779">
        <w:rPr>
          <w:rFonts w:ascii="Times" w:hAnsi="Times"/>
          <w:color w:val="000000"/>
          <w:lang w:val="en-GB"/>
        </w:rPr>
        <w:t xml:space="preserve">ght— </w:t>
      </w:r>
      <w:r w:rsidR="00CE643E" w:rsidRPr="00CE643E">
        <w:rPr>
          <w:rFonts w:ascii="Times" w:hAnsi="Times"/>
          <w:color w:val="000000"/>
          <w:lang w:val="en-GB"/>
        </w:rPr>
        <w:t>i</w:t>
      </w:r>
      <w:r w:rsidR="00CE643E" w:rsidRPr="00857779">
        <w:rPr>
          <w:rFonts w:ascii="Times" w:hAnsi="Times"/>
          <w:color w:val="000000"/>
          <w:lang w:val="en-GB"/>
        </w:rPr>
        <w:t xml:space="preserve">s </w:t>
      </w:r>
      <w:r w:rsidR="00CE643E" w:rsidRPr="00CE643E">
        <w:rPr>
          <w:rFonts w:ascii="Times" w:hAnsi="Times"/>
          <w:color w:val="000000"/>
          <w:lang w:val="en-GB"/>
        </w:rPr>
        <w:t>i</w:t>
      </w:r>
      <w:r w:rsidR="00CE643E" w:rsidRPr="00857779">
        <w:rPr>
          <w:rFonts w:ascii="Times" w:hAnsi="Times"/>
          <w:color w:val="000000"/>
          <w:lang w:val="en-GB"/>
        </w:rPr>
        <w:t>ndependent of the</w:t>
      </w:r>
      <w:r w:rsidR="00CE643E" w:rsidRPr="00CE643E">
        <w:rPr>
          <w:rFonts w:ascii="Times" w:hAnsi="Times"/>
          <w:color w:val="000000"/>
          <w:lang w:val="en-GB"/>
        </w:rPr>
        <w:t>i</w:t>
      </w:r>
      <w:r w:rsidR="00CE643E" w:rsidRPr="00857779">
        <w:rPr>
          <w:rFonts w:ascii="Times" w:hAnsi="Times"/>
          <w:color w:val="000000"/>
          <w:lang w:val="en-GB"/>
        </w:rPr>
        <w:t>r hav</w:t>
      </w:r>
      <w:r w:rsidR="00CE643E" w:rsidRPr="00CE643E">
        <w:rPr>
          <w:rFonts w:ascii="Times" w:hAnsi="Times"/>
          <w:color w:val="000000"/>
          <w:lang w:val="en-GB"/>
        </w:rPr>
        <w:t>i</w:t>
      </w:r>
      <w:r w:rsidR="00CE643E" w:rsidRPr="00857779">
        <w:rPr>
          <w:rFonts w:ascii="Times" w:hAnsi="Times"/>
          <w:color w:val="000000"/>
          <w:lang w:val="en-GB"/>
        </w:rPr>
        <w:t xml:space="preserve">ng any </w:t>
      </w:r>
      <w:r w:rsidR="00CE643E" w:rsidRPr="00CE643E">
        <w:rPr>
          <w:rFonts w:ascii="Times" w:hAnsi="Times"/>
          <w:color w:val="000000"/>
          <w:lang w:val="en-GB"/>
        </w:rPr>
        <w:t>i</w:t>
      </w:r>
      <w:r w:rsidR="00CE643E" w:rsidRPr="00857779">
        <w:rPr>
          <w:rFonts w:ascii="Times" w:hAnsi="Times"/>
          <w:color w:val="000000"/>
          <w:lang w:val="en-GB"/>
        </w:rPr>
        <w:t>nkl</w:t>
      </w:r>
      <w:r w:rsidR="00CE643E" w:rsidRPr="00CE643E">
        <w:rPr>
          <w:rFonts w:ascii="Times" w:hAnsi="Times"/>
          <w:color w:val="000000"/>
          <w:lang w:val="en-GB"/>
        </w:rPr>
        <w:t>i</w:t>
      </w:r>
      <w:r w:rsidR="00CE643E" w:rsidRPr="00857779">
        <w:rPr>
          <w:rFonts w:ascii="Times" w:hAnsi="Times"/>
          <w:color w:val="000000"/>
          <w:lang w:val="en-GB"/>
        </w:rPr>
        <w:t>ng e</w:t>
      </w:r>
      <w:r w:rsidR="00CE643E" w:rsidRPr="00CE643E">
        <w:rPr>
          <w:rFonts w:ascii="Times" w:hAnsi="Times"/>
          <w:color w:val="000000"/>
          <w:lang w:val="en-GB"/>
        </w:rPr>
        <w:t>i</w:t>
      </w:r>
      <w:r w:rsidR="00CE643E" w:rsidRPr="00857779">
        <w:rPr>
          <w:rFonts w:ascii="Times" w:hAnsi="Times"/>
          <w:color w:val="000000"/>
          <w:lang w:val="en-GB"/>
        </w:rPr>
        <w:t xml:space="preserve">ther that, or why, they have </w:t>
      </w:r>
      <w:r w:rsidR="00CE643E" w:rsidRPr="00CE643E">
        <w:rPr>
          <w:rFonts w:ascii="Times" w:hAnsi="Times"/>
          <w:color w:val="000000"/>
          <w:lang w:val="en-GB"/>
        </w:rPr>
        <w:t>i</w:t>
      </w:r>
      <w:r w:rsidR="00CE643E" w:rsidRPr="00857779">
        <w:rPr>
          <w:rFonts w:ascii="Times" w:hAnsi="Times"/>
          <w:color w:val="000000"/>
          <w:lang w:val="en-GB"/>
        </w:rPr>
        <w:t>t.</w:t>
      </w:r>
    </w:p>
    <w:p w14:paraId="601F946B" w14:textId="3F25E049" w:rsidR="00BD506A" w:rsidRPr="00352C40" w:rsidRDefault="00BD506A" w:rsidP="00352C40">
      <w:pPr>
        <w:spacing w:before="120" w:after="120"/>
        <w:ind w:right="26"/>
        <w:rPr>
          <w:rFonts w:ascii="Times" w:hAnsi="Times"/>
          <w:color w:val="000000"/>
        </w:rPr>
      </w:pPr>
      <w:r>
        <w:rPr>
          <w:rFonts w:ascii="Times" w:hAnsi="Times"/>
          <w:color w:val="000000"/>
          <w:lang w:val="en-GB"/>
        </w:rPr>
        <w:t>Compare Reichenbach on induction.</w:t>
      </w:r>
      <w:r w:rsidR="00352C40">
        <w:rPr>
          <w:rFonts w:ascii="Times" w:hAnsi="Times"/>
          <w:color w:val="000000"/>
          <w:lang w:val="en-GB"/>
        </w:rPr>
        <w:t xml:space="preserve"> (</w:t>
      </w:r>
      <w:r w:rsidR="00352C40" w:rsidRPr="001935E0">
        <w:rPr>
          <w:rFonts w:ascii="Times" w:hAnsi="Times"/>
          <w:color w:val="000000"/>
          <w:sz w:val="20"/>
          <w:szCs w:val="20"/>
        </w:rPr>
        <w:t xml:space="preserve">Reichenbach, H. [2006]. </w:t>
      </w:r>
      <w:r w:rsidR="00352C40" w:rsidRPr="001935E0">
        <w:rPr>
          <w:rFonts w:ascii="Times" w:hAnsi="Times"/>
          <w:i/>
          <w:color w:val="000000"/>
          <w:sz w:val="20"/>
          <w:szCs w:val="20"/>
        </w:rPr>
        <w:t>Experience and Prediction: An Analysis of the Foundations and the Structure of Knowled</w:t>
      </w:r>
      <w:r w:rsidR="00352C40" w:rsidRPr="001935E0">
        <w:rPr>
          <w:rFonts w:ascii="Times" w:hAnsi="Times"/>
          <w:color w:val="000000"/>
          <w:sz w:val="20"/>
          <w:szCs w:val="20"/>
        </w:rPr>
        <w:t>ge, (first published 1938), Chicago: University of Chicago Press.</w:t>
      </w:r>
      <w:r w:rsidR="00352C40">
        <w:rPr>
          <w:rFonts w:ascii="Times" w:hAnsi="Times"/>
          <w:color w:val="000000"/>
          <w:lang w:val="en-GB"/>
        </w:rPr>
        <w:t>)</w:t>
      </w:r>
    </w:p>
    <w:p w14:paraId="2B40FF66" w14:textId="77777777" w:rsidR="006A6ECD" w:rsidRPr="00857779" w:rsidRDefault="006A6ECD" w:rsidP="0055134E">
      <w:pPr>
        <w:spacing w:before="120" w:after="120"/>
        <w:ind w:right="26"/>
        <w:rPr>
          <w:rFonts w:ascii="Times" w:hAnsi="Times"/>
          <w:color w:val="000000"/>
          <w:lang w:val="en-GB"/>
        </w:rPr>
      </w:pPr>
    </w:p>
    <w:p w14:paraId="40D53AEF" w14:textId="75DF27A7" w:rsidR="0055134E" w:rsidRDefault="0055134E" w:rsidP="0055134E">
      <w:pPr>
        <w:spacing w:before="120" w:after="120"/>
        <w:ind w:right="26"/>
        <w:rPr>
          <w:rFonts w:ascii="Times" w:hAnsi="Times"/>
          <w:b/>
          <w:color w:val="000000"/>
          <w:lang w:val="en-GB"/>
        </w:rPr>
      </w:pPr>
      <w:r w:rsidRPr="00857779">
        <w:rPr>
          <w:rFonts w:ascii="Times" w:hAnsi="Times"/>
          <w:b/>
          <w:color w:val="000000"/>
          <w:lang w:val="en-GB"/>
        </w:rPr>
        <w:t xml:space="preserve">But </w:t>
      </w:r>
      <w:r w:rsidR="00BD506A">
        <w:rPr>
          <w:rFonts w:ascii="Times" w:hAnsi="Times"/>
          <w:b/>
          <w:color w:val="000000"/>
          <w:lang w:val="en-GB"/>
        </w:rPr>
        <w:t xml:space="preserve">if we buy this argument, </w:t>
      </w:r>
      <w:r w:rsidR="00D257E9">
        <w:rPr>
          <w:rFonts w:ascii="Times" w:hAnsi="Times"/>
          <w:b/>
          <w:color w:val="000000"/>
          <w:lang w:val="en-GB"/>
        </w:rPr>
        <w:t xml:space="preserve">why </w:t>
      </w:r>
      <w:r w:rsidRPr="00857779">
        <w:rPr>
          <w:rFonts w:ascii="Times" w:hAnsi="Times"/>
          <w:b/>
          <w:color w:val="000000"/>
          <w:lang w:val="en-GB"/>
        </w:rPr>
        <w:t xml:space="preserve">do we now need the </w:t>
      </w:r>
      <w:r w:rsidR="006A6ECD">
        <w:rPr>
          <w:rFonts w:ascii="Times" w:hAnsi="Times"/>
          <w:b/>
          <w:color w:val="000000"/>
          <w:lang w:val="en-GB"/>
        </w:rPr>
        <w:t xml:space="preserve">semantic </w:t>
      </w:r>
      <w:r w:rsidRPr="00857779">
        <w:rPr>
          <w:rFonts w:ascii="Times" w:hAnsi="Times"/>
          <w:b/>
          <w:color w:val="000000"/>
          <w:lang w:val="en-GB"/>
        </w:rPr>
        <w:t>inferentialism?</w:t>
      </w:r>
      <w:r w:rsidR="006A6ECD">
        <w:rPr>
          <w:rFonts w:ascii="Times" w:hAnsi="Times"/>
          <w:b/>
          <w:color w:val="000000"/>
          <w:lang w:val="en-GB"/>
        </w:rPr>
        <w:t>?</w:t>
      </w:r>
    </w:p>
    <w:p w14:paraId="58A150CF" w14:textId="77777777" w:rsidR="006A6ECD" w:rsidRDefault="006A6ECD" w:rsidP="0055134E">
      <w:pPr>
        <w:spacing w:before="120" w:after="120"/>
        <w:ind w:right="26"/>
        <w:rPr>
          <w:rFonts w:ascii="Times" w:hAnsi="Times"/>
          <w:b/>
          <w:color w:val="000000"/>
          <w:lang w:val="en-GB"/>
        </w:rPr>
      </w:pPr>
    </w:p>
    <w:p w14:paraId="7792AAB2" w14:textId="50AB59D0" w:rsidR="006A6ECD" w:rsidRPr="00857779" w:rsidRDefault="006A6ECD" w:rsidP="006A6ECD">
      <w:pPr>
        <w:spacing w:before="120" w:after="120"/>
        <w:ind w:right="26"/>
        <w:jc w:val="center"/>
        <w:rPr>
          <w:rFonts w:ascii="Times" w:hAnsi="Times"/>
          <w:b/>
          <w:color w:val="000000"/>
          <w:lang w:val="en-GB"/>
        </w:rPr>
      </w:pPr>
      <w:r>
        <w:rPr>
          <w:rFonts w:ascii="Times" w:hAnsi="Times"/>
          <w:b/>
          <w:color w:val="000000"/>
          <w:lang w:val="en-GB"/>
        </w:rPr>
        <w:t>* * *</w:t>
      </w:r>
    </w:p>
    <w:p w14:paraId="4B629018" w14:textId="77777777" w:rsidR="0055134E" w:rsidRPr="00857779" w:rsidRDefault="0055134E">
      <w:pPr>
        <w:rPr>
          <w:rFonts w:ascii="Times" w:hAnsi="Times"/>
          <w:b/>
          <w:lang w:val="en-GB"/>
        </w:rPr>
      </w:pPr>
    </w:p>
    <w:p w14:paraId="0AB5DA38" w14:textId="54A017D5" w:rsidR="00453B31" w:rsidRPr="00857779" w:rsidRDefault="00453B31">
      <w:pPr>
        <w:rPr>
          <w:lang w:val="en-GB"/>
        </w:rPr>
      </w:pPr>
    </w:p>
    <w:sectPr w:rsidR="00453B31" w:rsidRPr="00857779" w:rsidSect="00A65361">
      <w:headerReference w:type="even" r:id="rId8"/>
      <w:headerReference w:type="default" r:id="rId9"/>
      <w:headerReference w:type="first" r:id="rId10"/>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4BC1C" w14:textId="77777777" w:rsidR="009D736E" w:rsidRDefault="009D736E" w:rsidP="00A65361">
      <w:r>
        <w:separator/>
      </w:r>
    </w:p>
  </w:endnote>
  <w:endnote w:type="continuationSeparator" w:id="0">
    <w:p w14:paraId="38FBFB2E" w14:textId="77777777" w:rsidR="009D736E" w:rsidRDefault="009D736E" w:rsidP="00A6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51323" w14:textId="77777777" w:rsidR="009D736E" w:rsidRDefault="009D736E" w:rsidP="00A65361">
      <w:r>
        <w:separator/>
      </w:r>
    </w:p>
  </w:footnote>
  <w:footnote w:type="continuationSeparator" w:id="0">
    <w:p w14:paraId="7FB5D9D9" w14:textId="77777777" w:rsidR="009D736E" w:rsidRDefault="009D736E" w:rsidP="00A65361">
      <w:r>
        <w:continuationSeparator/>
      </w:r>
    </w:p>
  </w:footnote>
  <w:footnote w:id="1">
    <w:p w14:paraId="56A407E0" w14:textId="6A424AB8" w:rsidR="009D736E" w:rsidRPr="006A6ECD" w:rsidRDefault="009D736E" w:rsidP="006A6ECD">
      <w:pPr>
        <w:rPr>
          <w:sz w:val="20"/>
          <w:szCs w:val="20"/>
        </w:rPr>
      </w:pPr>
      <w:r>
        <w:rPr>
          <w:rStyle w:val="FootnoteReference"/>
        </w:rPr>
        <w:footnoteRef/>
      </w:r>
      <w:r>
        <w:t xml:space="preserve"> </w:t>
      </w:r>
      <w:r w:rsidRPr="006A6ECD">
        <w:rPr>
          <w:sz w:val="20"/>
          <w:szCs w:val="20"/>
        </w:rPr>
        <w:t xml:space="preserve">C. Wright, (2004). “Warrant for nothing (and foundations for free)?” </w:t>
      </w:r>
      <w:r w:rsidRPr="006A6ECD">
        <w:rPr>
          <w:i/>
          <w:sz w:val="20"/>
          <w:szCs w:val="20"/>
        </w:rPr>
        <w:t>Aristotelian Society Supplementary Volume</w:t>
      </w:r>
      <w:r w:rsidRPr="006A6ECD">
        <w:rPr>
          <w:sz w:val="20"/>
          <w:szCs w:val="20"/>
        </w:rPr>
        <w:t xml:space="preserve"> 78 (1):167–212.</w:t>
      </w:r>
    </w:p>
    <w:p w14:paraId="4F00D656" w14:textId="2C2E33A3" w:rsidR="009D736E" w:rsidRPr="006A6ECD" w:rsidRDefault="009D736E">
      <w:pPr>
        <w:pStyle w:val="FootnoteText"/>
        <w:rPr>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B94D" w14:textId="77777777" w:rsidR="009D736E" w:rsidRDefault="009D736E" w:rsidP="001B2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EE32DB" w14:textId="77777777" w:rsidR="009D736E" w:rsidRDefault="009D73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A8E" w14:textId="77777777" w:rsidR="009D736E" w:rsidRDefault="009D736E" w:rsidP="001B2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4E5">
      <w:rPr>
        <w:rStyle w:val="PageNumber"/>
        <w:noProof/>
      </w:rPr>
      <w:t>2</w:t>
    </w:r>
    <w:r>
      <w:rPr>
        <w:rStyle w:val="PageNumber"/>
      </w:rPr>
      <w:fldChar w:fldCharType="end"/>
    </w:r>
  </w:p>
  <w:p w14:paraId="56E64AF6" w14:textId="77777777" w:rsidR="009D736E" w:rsidRDefault="009D736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DA451" w14:textId="3EBE70A4" w:rsidR="009D736E" w:rsidRPr="009D736E" w:rsidRDefault="009D736E" w:rsidP="00453B31">
    <w:pPr>
      <w:pStyle w:val="Heading4"/>
      <w:rPr>
        <w:rFonts w:eastAsia="Times New Roman" w:cs="Times New Roman"/>
        <w:iCs/>
      </w:rPr>
    </w:pPr>
    <w:r>
      <w:t xml:space="preserve">For </w:t>
    </w:r>
    <w:r w:rsidRPr="00453B31">
      <w:rPr>
        <w:rFonts w:eastAsia="Times New Roman" w:cs="Times New Roman"/>
      </w:rPr>
      <w:t>IUSS</w:t>
    </w:r>
    <w:r>
      <w:rPr>
        <w:rFonts w:eastAsia="Times New Roman" w:cs="Times New Roman"/>
      </w:rPr>
      <w:t xml:space="preserve">, Pavia </w:t>
    </w:r>
    <w:r w:rsidRPr="00453B31">
      <w:rPr>
        <w:rFonts w:eastAsia="Times New Roman" w:cs="Times New Roman"/>
      </w:rPr>
      <w:t>-</w:t>
    </w:r>
    <w:r>
      <w:rPr>
        <w:rFonts w:eastAsia="Times New Roman" w:cs="Times New Roman"/>
      </w:rPr>
      <w:t xml:space="preserve"> </w:t>
    </w:r>
    <w:r w:rsidRPr="00453B31">
      <w:rPr>
        <w:rFonts w:eastAsia="Times New Roman" w:cs="Times New Roman"/>
      </w:rPr>
      <w:t>Vienna Workshop on Mathematical Definitions</w:t>
    </w:r>
    <w:r>
      <w:rPr>
        <w:rFonts w:eastAsia="Times New Roman" w:cs="Times New Roman"/>
      </w:rPr>
      <w:t>,</w:t>
    </w:r>
    <w:r w:rsidRPr="00453B31">
      <w:rPr>
        <w:rFonts w:eastAsia="Times New Roman" w:cs="Times New Roman"/>
      </w:rPr>
      <w:br/>
    </w:r>
    <w:r w:rsidRPr="009D736E">
      <w:rPr>
        <w:rFonts w:eastAsia="Times New Roman" w:cs="Times New Roman"/>
        <w:iCs/>
      </w:rPr>
      <w:t>Abstraction and implicit definitions</w:t>
    </w:r>
  </w:p>
  <w:p w14:paraId="164D9826" w14:textId="39D2A66C" w:rsidR="009D736E" w:rsidRPr="00453B31" w:rsidRDefault="009D736E" w:rsidP="00453B31">
    <w:pPr>
      <w:pStyle w:val="Heading4"/>
      <w:rPr>
        <w:rFonts w:eastAsia="Times New Roman" w:cs="Times New Roman"/>
      </w:rPr>
    </w:pPr>
    <w:r>
      <w:rPr>
        <w:rFonts w:eastAsia="Times New Roman" w:cs="Times New Roman"/>
        <w:i/>
        <w:iCs/>
      </w:rPr>
      <w:t>cjgwright@gmail.com</w:t>
    </w:r>
  </w:p>
  <w:p w14:paraId="126B5978" w14:textId="77777777" w:rsidR="009D736E" w:rsidRPr="00453B31" w:rsidRDefault="009D736E" w:rsidP="00453B31">
    <w:pPr>
      <w:spacing w:before="100" w:beforeAutospacing="1" w:after="100" w:afterAutospacing="1"/>
      <w:outlineLvl w:val="3"/>
      <w:rPr>
        <w:rFonts w:ascii="Times" w:eastAsia="Times New Roman" w:hAnsi="Times" w:cs="Times New Roman"/>
        <w:b/>
        <w:bCs/>
      </w:rPr>
    </w:pPr>
    <w:r w:rsidRPr="00453B31">
      <w:rPr>
        <w:rFonts w:ascii="Times" w:eastAsia="Times New Roman" w:hAnsi="Times" w:cs="Times New Roman"/>
        <w:b/>
        <w:bCs/>
      </w:rPr>
      <w:t>27-28 May 2024</w:t>
    </w:r>
  </w:p>
  <w:p w14:paraId="0CD9E25D" w14:textId="72D7E356" w:rsidR="009D736E" w:rsidRDefault="009D73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0F07"/>
    <w:multiLevelType w:val="hybridMultilevel"/>
    <w:tmpl w:val="661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51"/>
    <w:rsid w:val="00002ECB"/>
    <w:rsid w:val="00005BB8"/>
    <w:rsid w:val="00010A78"/>
    <w:rsid w:val="00017213"/>
    <w:rsid w:val="00017CF6"/>
    <w:rsid w:val="0003049E"/>
    <w:rsid w:val="00030F6E"/>
    <w:rsid w:val="00031392"/>
    <w:rsid w:val="000313E8"/>
    <w:rsid w:val="00031B82"/>
    <w:rsid w:val="00032AC9"/>
    <w:rsid w:val="000376A9"/>
    <w:rsid w:val="0004122E"/>
    <w:rsid w:val="000445E5"/>
    <w:rsid w:val="0004606F"/>
    <w:rsid w:val="00047395"/>
    <w:rsid w:val="000868D5"/>
    <w:rsid w:val="00093ACC"/>
    <w:rsid w:val="000C2792"/>
    <w:rsid w:val="000D461F"/>
    <w:rsid w:val="000D508A"/>
    <w:rsid w:val="000D6FF7"/>
    <w:rsid w:val="000E002D"/>
    <w:rsid w:val="000E2284"/>
    <w:rsid w:val="00114AD0"/>
    <w:rsid w:val="001330F3"/>
    <w:rsid w:val="00140C86"/>
    <w:rsid w:val="001445E6"/>
    <w:rsid w:val="001604A4"/>
    <w:rsid w:val="00163A1D"/>
    <w:rsid w:val="00166C0F"/>
    <w:rsid w:val="00172C57"/>
    <w:rsid w:val="001743F5"/>
    <w:rsid w:val="001935E0"/>
    <w:rsid w:val="001A38FE"/>
    <w:rsid w:val="001B229A"/>
    <w:rsid w:val="001B33C5"/>
    <w:rsid w:val="001C656E"/>
    <w:rsid w:val="001D0CA6"/>
    <w:rsid w:val="001D3875"/>
    <w:rsid w:val="001E0AB7"/>
    <w:rsid w:val="001E2458"/>
    <w:rsid w:val="001F122B"/>
    <w:rsid w:val="001F56CD"/>
    <w:rsid w:val="002165AB"/>
    <w:rsid w:val="00217905"/>
    <w:rsid w:val="00220005"/>
    <w:rsid w:val="00220EEF"/>
    <w:rsid w:val="002325FA"/>
    <w:rsid w:val="00233815"/>
    <w:rsid w:val="00255677"/>
    <w:rsid w:val="00263431"/>
    <w:rsid w:val="00264785"/>
    <w:rsid w:val="00287EAD"/>
    <w:rsid w:val="002D0265"/>
    <w:rsid w:val="002D07BF"/>
    <w:rsid w:val="002E490F"/>
    <w:rsid w:val="002E7837"/>
    <w:rsid w:val="00307469"/>
    <w:rsid w:val="00310183"/>
    <w:rsid w:val="00311C41"/>
    <w:rsid w:val="0031356F"/>
    <w:rsid w:val="00316174"/>
    <w:rsid w:val="003168E6"/>
    <w:rsid w:val="00323C19"/>
    <w:rsid w:val="00323D39"/>
    <w:rsid w:val="00324E7B"/>
    <w:rsid w:val="00327271"/>
    <w:rsid w:val="00330EE6"/>
    <w:rsid w:val="00331BF1"/>
    <w:rsid w:val="00340AEE"/>
    <w:rsid w:val="003421F8"/>
    <w:rsid w:val="003469C9"/>
    <w:rsid w:val="00352C40"/>
    <w:rsid w:val="00360328"/>
    <w:rsid w:val="003641CB"/>
    <w:rsid w:val="003725DB"/>
    <w:rsid w:val="00373AE2"/>
    <w:rsid w:val="003934F2"/>
    <w:rsid w:val="00393E46"/>
    <w:rsid w:val="00396AC5"/>
    <w:rsid w:val="003A082A"/>
    <w:rsid w:val="003C65D9"/>
    <w:rsid w:val="003C6BF4"/>
    <w:rsid w:val="003D0E31"/>
    <w:rsid w:val="003F4912"/>
    <w:rsid w:val="004005CE"/>
    <w:rsid w:val="0040167C"/>
    <w:rsid w:val="0040669C"/>
    <w:rsid w:val="004145AE"/>
    <w:rsid w:val="004239A5"/>
    <w:rsid w:val="00453B31"/>
    <w:rsid w:val="004566C1"/>
    <w:rsid w:val="00463A27"/>
    <w:rsid w:val="00466CF2"/>
    <w:rsid w:val="00470517"/>
    <w:rsid w:val="0048162E"/>
    <w:rsid w:val="00492DF5"/>
    <w:rsid w:val="00497D81"/>
    <w:rsid w:val="004B0645"/>
    <w:rsid w:val="004B1166"/>
    <w:rsid w:val="004B6A18"/>
    <w:rsid w:val="004C3DAE"/>
    <w:rsid w:val="004C4911"/>
    <w:rsid w:val="004D0356"/>
    <w:rsid w:val="004D3F3C"/>
    <w:rsid w:val="004D5FF2"/>
    <w:rsid w:val="004E5919"/>
    <w:rsid w:val="00512995"/>
    <w:rsid w:val="005251FF"/>
    <w:rsid w:val="0052542C"/>
    <w:rsid w:val="00543830"/>
    <w:rsid w:val="0055134E"/>
    <w:rsid w:val="005553E0"/>
    <w:rsid w:val="00557FEB"/>
    <w:rsid w:val="005620A2"/>
    <w:rsid w:val="0056468F"/>
    <w:rsid w:val="00567807"/>
    <w:rsid w:val="00591A54"/>
    <w:rsid w:val="0059515E"/>
    <w:rsid w:val="00596821"/>
    <w:rsid w:val="005A3370"/>
    <w:rsid w:val="005B3A7B"/>
    <w:rsid w:val="005C50BD"/>
    <w:rsid w:val="005C7486"/>
    <w:rsid w:val="005E59F6"/>
    <w:rsid w:val="005F46F7"/>
    <w:rsid w:val="005F5D0C"/>
    <w:rsid w:val="005F711F"/>
    <w:rsid w:val="00611556"/>
    <w:rsid w:val="00625176"/>
    <w:rsid w:val="006256EE"/>
    <w:rsid w:val="00634B25"/>
    <w:rsid w:val="00634FC2"/>
    <w:rsid w:val="006464E5"/>
    <w:rsid w:val="00661FEF"/>
    <w:rsid w:val="00662E01"/>
    <w:rsid w:val="006631B9"/>
    <w:rsid w:val="006826C5"/>
    <w:rsid w:val="006827E2"/>
    <w:rsid w:val="006947C4"/>
    <w:rsid w:val="006A6ECD"/>
    <w:rsid w:val="006B0112"/>
    <w:rsid w:val="006B42FC"/>
    <w:rsid w:val="006B46EE"/>
    <w:rsid w:val="006B674D"/>
    <w:rsid w:val="006C3CFC"/>
    <w:rsid w:val="006D6EAC"/>
    <w:rsid w:val="006E1F68"/>
    <w:rsid w:val="006E381A"/>
    <w:rsid w:val="006E7FCD"/>
    <w:rsid w:val="006F2DFF"/>
    <w:rsid w:val="006F659D"/>
    <w:rsid w:val="00700351"/>
    <w:rsid w:val="00732785"/>
    <w:rsid w:val="00732CF6"/>
    <w:rsid w:val="00747EBA"/>
    <w:rsid w:val="007501C7"/>
    <w:rsid w:val="007511C3"/>
    <w:rsid w:val="007622C1"/>
    <w:rsid w:val="00767E1D"/>
    <w:rsid w:val="0077286B"/>
    <w:rsid w:val="00774330"/>
    <w:rsid w:val="00784D6E"/>
    <w:rsid w:val="007A1F2E"/>
    <w:rsid w:val="007C17DA"/>
    <w:rsid w:val="007C7850"/>
    <w:rsid w:val="007D6D02"/>
    <w:rsid w:val="007E6EEF"/>
    <w:rsid w:val="007F58B5"/>
    <w:rsid w:val="00800C4A"/>
    <w:rsid w:val="00804234"/>
    <w:rsid w:val="008223D2"/>
    <w:rsid w:val="00827A93"/>
    <w:rsid w:val="00844FF8"/>
    <w:rsid w:val="00853520"/>
    <w:rsid w:val="00855EF9"/>
    <w:rsid w:val="00857779"/>
    <w:rsid w:val="00875D52"/>
    <w:rsid w:val="00881196"/>
    <w:rsid w:val="00881EE6"/>
    <w:rsid w:val="00885C12"/>
    <w:rsid w:val="00893681"/>
    <w:rsid w:val="008A11D1"/>
    <w:rsid w:val="008B4815"/>
    <w:rsid w:val="008C04FF"/>
    <w:rsid w:val="008C3426"/>
    <w:rsid w:val="008D1398"/>
    <w:rsid w:val="008D1C9D"/>
    <w:rsid w:val="008D3541"/>
    <w:rsid w:val="008D7DF7"/>
    <w:rsid w:val="008E1FD9"/>
    <w:rsid w:val="008E4B10"/>
    <w:rsid w:val="008E661A"/>
    <w:rsid w:val="008F24B3"/>
    <w:rsid w:val="008F3BA2"/>
    <w:rsid w:val="00922E7B"/>
    <w:rsid w:val="00923F0F"/>
    <w:rsid w:val="0093230D"/>
    <w:rsid w:val="00946FF9"/>
    <w:rsid w:val="00961A69"/>
    <w:rsid w:val="00972944"/>
    <w:rsid w:val="009A449F"/>
    <w:rsid w:val="009B0952"/>
    <w:rsid w:val="009D736E"/>
    <w:rsid w:val="009E72B3"/>
    <w:rsid w:val="00A1075D"/>
    <w:rsid w:val="00A30314"/>
    <w:rsid w:val="00A51576"/>
    <w:rsid w:val="00A60B53"/>
    <w:rsid w:val="00A62423"/>
    <w:rsid w:val="00A65361"/>
    <w:rsid w:val="00A81F11"/>
    <w:rsid w:val="00AA26DF"/>
    <w:rsid w:val="00AA2E3A"/>
    <w:rsid w:val="00AA3E75"/>
    <w:rsid w:val="00AB77E7"/>
    <w:rsid w:val="00AC03DB"/>
    <w:rsid w:val="00AC29A4"/>
    <w:rsid w:val="00AC343F"/>
    <w:rsid w:val="00AC4904"/>
    <w:rsid w:val="00AD0E96"/>
    <w:rsid w:val="00AD3420"/>
    <w:rsid w:val="00AD3ED8"/>
    <w:rsid w:val="00AD50C7"/>
    <w:rsid w:val="00AE0F2F"/>
    <w:rsid w:val="00B01A05"/>
    <w:rsid w:val="00B33617"/>
    <w:rsid w:val="00B41951"/>
    <w:rsid w:val="00B47D03"/>
    <w:rsid w:val="00B7010A"/>
    <w:rsid w:val="00B70ADF"/>
    <w:rsid w:val="00B8092B"/>
    <w:rsid w:val="00B816C1"/>
    <w:rsid w:val="00B8613C"/>
    <w:rsid w:val="00BB484D"/>
    <w:rsid w:val="00BC6CB6"/>
    <w:rsid w:val="00BD4FEC"/>
    <w:rsid w:val="00BD506A"/>
    <w:rsid w:val="00BF7C32"/>
    <w:rsid w:val="00C133C8"/>
    <w:rsid w:val="00C32090"/>
    <w:rsid w:val="00C421F3"/>
    <w:rsid w:val="00C42947"/>
    <w:rsid w:val="00C50241"/>
    <w:rsid w:val="00C508CD"/>
    <w:rsid w:val="00C52F58"/>
    <w:rsid w:val="00C608C0"/>
    <w:rsid w:val="00C6317C"/>
    <w:rsid w:val="00C72FBA"/>
    <w:rsid w:val="00C87855"/>
    <w:rsid w:val="00C91039"/>
    <w:rsid w:val="00C93DEB"/>
    <w:rsid w:val="00CA605D"/>
    <w:rsid w:val="00CB4A0D"/>
    <w:rsid w:val="00CC20F9"/>
    <w:rsid w:val="00CC3FE6"/>
    <w:rsid w:val="00CC6050"/>
    <w:rsid w:val="00CD7459"/>
    <w:rsid w:val="00CE643E"/>
    <w:rsid w:val="00CF04DF"/>
    <w:rsid w:val="00CF0A0B"/>
    <w:rsid w:val="00CF1891"/>
    <w:rsid w:val="00D03529"/>
    <w:rsid w:val="00D1019B"/>
    <w:rsid w:val="00D11236"/>
    <w:rsid w:val="00D12B77"/>
    <w:rsid w:val="00D17FB5"/>
    <w:rsid w:val="00D21DB0"/>
    <w:rsid w:val="00D24DEC"/>
    <w:rsid w:val="00D257E9"/>
    <w:rsid w:val="00D3107F"/>
    <w:rsid w:val="00D31C8E"/>
    <w:rsid w:val="00D4771B"/>
    <w:rsid w:val="00D56D5B"/>
    <w:rsid w:val="00D61B5D"/>
    <w:rsid w:val="00D61EF5"/>
    <w:rsid w:val="00D640B8"/>
    <w:rsid w:val="00D706C6"/>
    <w:rsid w:val="00D74647"/>
    <w:rsid w:val="00D8337B"/>
    <w:rsid w:val="00D920B4"/>
    <w:rsid w:val="00D95CA5"/>
    <w:rsid w:val="00D975B4"/>
    <w:rsid w:val="00DA411B"/>
    <w:rsid w:val="00DD64F2"/>
    <w:rsid w:val="00DE1140"/>
    <w:rsid w:val="00DE3E88"/>
    <w:rsid w:val="00DF14C1"/>
    <w:rsid w:val="00DF312B"/>
    <w:rsid w:val="00E059AC"/>
    <w:rsid w:val="00E111E2"/>
    <w:rsid w:val="00E256DA"/>
    <w:rsid w:val="00E53A05"/>
    <w:rsid w:val="00E63DA7"/>
    <w:rsid w:val="00E6448B"/>
    <w:rsid w:val="00E706C9"/>
    <w:rsid w:val="00E70FAA"/>
    <w:rsid w:val="00E72E18"/>
    <w:rsid w:val="00E759BE"/>
    <w:rsid w:val="00E77A43"/>
    <w:rsid w:val="00E806D0"/>
    <w:rsid w:val="00E82566"/>
    <w:rsid w:val="00E86FC1"/>
    <w:rsid w:val="00E95BB4"/>
    <w:rsid w:val="00E96002"/>
    <w:rsid w:val="00E96BC2"/>
    <w:rsid w:val="00EA7430"/>
    <w:rsid w:val="00EC162E"/>
    <w:rsid w:val="00EC6B81"/>
    <w:rsid w:val="00ED0133"/>
    <w:rsid w:val="00EE02F7"/>
    <w:rsid w:val="00EE582F"/>
    <w:rsid w:val="00EF0344"/>
    <w:rsid w:val="00F130AF"/>
    <w:rsid w:val="00F365B4"/>
    <w:rsid w:val="00F36933"/>
    <w:rsid w:val="00F40A3E"/>
    <w:rsid w:val="00F46EE1"/>
    <w:rsid w:val="00F5132A"/>
    <w:rsid w:val="00F64783"/>
    <w:rsid w:val="00F97267"/>
    <w:rsid w:val="00FA3D60"/>
    <w:rsid w:val="00FB5C08"/>
    <w:rsid w:val="00FB6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220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53B31"/>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453B3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361"/>
    <w:pPr>
      <w:tabs>
        <w:tab w:val="center" w:pos="4320"/>
        <w:tab w:val="right" w:pos="8640"/>
      </w:tabs>
    </w:pPr>
  </w:style>
  <w:style w:type="character" w:customStyle="1" w:styleId="HeaderChar">
    <w:name w:val="Header Char"/>
    <w:basedOn w:val="DefaultParagraphFont"/>
    <w:link w:val="Header"/>
    <w:uiPriority w:val="99"/>
    <w:rsid w:val="00A65361"/>
  </w:style>
  <w:style w:type="paragraph" w:styleId="Footer">
    <w:name w:val="footer"/>
    <w:basedOn w:val="Normal"/>
    <w:link w:val="FooterChar"/>
    <w:uiPriority w:val="99"/>
    <w:unhideWhenUsed/>
    <w:rsid w:val="00A65361"/>
    <w:pPr>
      <w:tabs>
        <w:tab w:val="center" w:pos="4320"/>
        <w:tab w:val="right" w:pos="8640"/>
      </w:tabs>
    </w:pPr>
  </w:style>
  <w:style w:type="character" w:customStyle="1" w:styleId="FooterChar">
    <w:name w:val="Footer Char"/>
    <w:basedOn w:val="DefaultParagraphFont"/>
    <w:link w:val="Footer"/>
    <w:uiPriority w:val="99"/>
    <w:rsid w:val="00A65361"/>
  </w:style>
  <w:style w:type="character" w:styleId="PageNumber">
    <w:name w:val="page number"/>
    <w:basedOn w:val="DefaultParagraphFont"/>
    <w:uiPriority w:val="99"/>
    <w:semiHidden/>
    <w:unhideWhenUsed/>
    <w:rsid w:val="00DE3E88"/>
  </w:style>
  <w:style w:type="paragraph" w:styleId="FootnoteText">
    <w:name w:val="footnote text"/>
    <w:basedOn w:val="Normal"/>
    <w:link w:val="FootnoteTextChar"/>
    <w:uiPriority w:val="99"/>
    <w:unhideWhenUsed/>
    <w:rsid w:val="00E111E2"/>
  </w:style>
  <w:style w:type="character" w:customStyle="1" w:styleId="FootnoteTextChar">
    <w:name w:val="Footnote Text Char"/>
    <w:basedOn w:val="DefaultParagraphFont"/>
    <w:link w:val="FootnoteText"/>
    <w:uiPriority w:val="99"/>
    <w:rsid w:val="00E111E2"/>
  </w:style>
  <w:style w:type="character" w:styleId="FootnoteReference">
    <w:name w:val="footnote reference"/>
    <w:basedOn w:val="DefaultParagraphFont"/>
    <w:uiPriority w:val="99"/>
    <w:unhideWhenUsed/>
    <w:rsid w:val="00E111E2"/>
    <w:rPr>
      <w:vertAlign w:val="superscript"/>
    </w:rPr>
  </w:style>
  <w:style w:type="character" w:customStyle="1" w:styleId="Heading4Char">
    <w:name w:val="Heading 4 Char"/>
    <w:basedOn w:val="DefaultParagraphFont"/>
    <w:link w:val="Heading4"/>
    <w:uiPriority w:val="9"/>
    <w:rsid w:val="00453B31"/>
    <w:rPr>
      <w:rFonts w:ascii="Times" w:hAnsi="Times"/>
      <w:b/>
      <w:bCs/>
    </w:rPr>
  </w:style>
  <w:style w:type="character" w:customStyle="1" w:styleId="Heading5Char">
    <w:name w:val="Heading 5 Char"/>
    <w:basedOn w:val="DefaultParagraphFont"/>
    <w:link w:val="Heading5"/>
    <w:uiPriority w:val="9"/>
    <w:rsid w:val="00453B31"/>
    <w:rPr>
      <w:rFonts w:ascii="Times" w:hAnsi="Times"/>
      <w:b/>
      <w:bCs/>
      <w:sz w:val="20"/>
      <w:szCs w:val="20"/>
    </w:rPr>
  </w:style>
  <w:style w:type="character" w:styleId="Strong">
    <w:name w:val="Strong"/>
    <w:basedOn w:val="DefaultParagraphFont"/>
    <w:uiPriority w:val="22"/>
    <w:qFormat/>
    <w:rsid w:val="00453B31"/>
    <w:rPr>
      <w:b/>
      <w:bCs/>
    </w:rPr>
  </w:style>
  <w:style w:type="character" w:styleId="Emphasis">
    <w:name w:val="Emphasis"/>
    <w:basedOn w:val="DefaultParagraphFont"/>
    <w:uiPriority w:val="20"/>
    <w:qFormat/>
    <w:rsid w:val="00453B31"/>
    <w:rPr>
      <w:i/>
      <w:iCs/>
    </w:rPr>
  </w:style>
  <w:style w:type="paragraph" w:styleId="ListParagraph">
    <w:name w:val="List Paragraph"/>
    <w:basedOn w:val="Normal"/>
    <w:uiPriority w:val="34"/>
    <w:qFormat/>
    <w:rsid w:val="00732C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53B31"/>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453B3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361"/>
    <w:pPr>
      <w:tabs>
        <w:tab w:val="center" w:pos="4320"/>
        <w:tab w:val="right" w:pos="8640"/>
      </w:tabs>
    </w:pPr>
  </w:style>
  <w:style w:type="character" w:customStyle="1" w:styleId="HeaderChar">
    <w:name w:val="Header Char"/>
    <w:basedOn w:val="DefaultParagraphFont"/>
    <w:link w:val="Header"/>
    <w:uiPriority w:val="99"/>
    <w:rsid w:val="00A65361"/>
  </w:style>
  <w:style w:type="paragraph" w:styleId="Footer">
    <w:name w:val="footer"/>
    <w:basedOn w:val="Normal"/>
    <w:link w:val="FooterChar"/>
    <w:uiPriority w:val="99"/>
    <w:unhideWhenUsed/>
    <w:rsid w:val="00A65361"/>
    <w:pPr>
      <w:tabs>
        <w:tab w:val="center" w:pos="4320"/>
        <w:tab w:val="right" w:pos="8640"/>
      </w:tabs>
    </w:pPr>
  </w:style>
  <w:style w:type="character" w:customStyle="1" w:styleId="FooterChar">
    <w:name w:val="Footer Char"/>
    <w:basedOn w:val="DefaultParagraphFont"/>
    <w:link w:val="Footer"/>
    <w:uiPriority w:val="99"/>
    <w:rsid w:val="00A65361"/>
  </w:style>
  <w:style w:type="character" w:styleId="PageNumber">
    <w:name w:val="page number"/>
    <w:basedOn w:val="DefaultParagraphFont"/>
    <w:uiPriority w:val="99"/>
    <w:semiHidden/>
    <w:unhideWhenUsed/>
    <w:rsid w:val="00DE3E88"/>
  </w:style>
  <w:style w:type="paragraph" w:styleId="FootnoteText">
    <w:name w:val="footnote text"/>
    <w:basedOn w:val="Normal"/>
    <w:link w:val="FootnoteTextChar"/>
    <w:uiPriority w:val="99"/>
    <w:unhideWhenUsed/>
    <w:rsid w:val="00E111E2"/>
  </w:style>
  <w:style w:type="character" w:customStyle="1" w:styleId="FootnoteTextChar">
    <w:name w:val="Footnote Text Char"/>
    <w:basedOn w:val="DefaultParagraphFont"/>
    <w:link w:val="FootnoteText"/>
    <w:uiPriority w:val="99"/>
    <w:rsid w:val="00E111E2"/>
  </w:style>
  <w:style w:type="character" w:styleId="FootnoteReference">
    <w:name w:val="footnote reference"/>
    <w:basedOn w:val="DefaultParagraphFont"/>
    <w:uiPriority w:val="99"/>
    <w:unhideWhenUsed/>
    <w:rsid w:val="00E111E2"/>
    <w:rPr>
      <w:vertAlign w:val="superscript"/>
    </w:rPr>
  </w:style>
  <w:style w:type="character" w:customStyle="1" w:styleId="Heading4Char">
    <w:name w:val="Heading 4 Char"/>
    <w:basedOn w:val="DefaultParagraphFont"/>
    <w:link w:val="Heading4"/>
    <w:uiPriority w:val="9"/>
    <w:rsid w:val="00453B31"/>
    <w:rPr>
      <w:rFonts w:ascii="Times" w:hAnsi="Times"/>
      <w:b/>
      <w:bCs/>
    </w:rPr>
  </w:style>
  <w:style w:type="character" w:customStyle="1" w:styleId="Heading5Char">
    <w:name w:val="Heading 5 Char"/>
    <w:basedOn w:val="DefaultParagraphFont"/>
    <w:link w:val="Heading5"/>
    <w:uiPriority w:val="9"/>
    <w:rsid w:val="00453B31"/>
    <w:rPr>
      <w:rFonts w:ascii="Times" w:hAnsi="Times"/>
      <w:b/>
      <w:bCs/>
      <w:sz w:val="20"/>
      <w:szCs w:val="20"/>
    </w:rPr>
  </w:style>
  <w:style w:type="character" w:styleId="Strong">
    <w:name w:val="Strong"/>
    <w:basedOn w:val="DefaultParagraphFont"/>
    <w:uiPriority w:val="22"/>
    <w:qFormat/>
    <w:rsid w:val="00453B31"/>
    <w:rPr>
      <w:b/>
      <w:bCs/>
    </w:rPr>
  </w:style>
  <w:style w:type="character" w:styleId="Emphasis">
    <w:name w:val="Emphasis"/>
    <w:basedOn w:val="DefaultParagraphFont"/>
    <w:uiPriority w:val="20"/>
    <w:qFormat/>
    <w:rsid w:val="00453B31"/>
    <w:rPr>
      <w:i/>
      <w:iCs/>
    </w:rPr>
  </w:style>
  <w:style w:type="paragraph" w:styleId="ListParagraph">
    <w:name w:val="List Paragraph"/>
    <w:basedOn w:val="Normal"/>
    <w:uiPriority w:val="34"/>
    <w:qFormat/>
    <w:rsid w:val="00732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43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5</Pages>
  <Words>1681</Words>
  <Characters>9585</Characters>
  <Application>Microsoft Macintosh Word</Application>
  <DocSecurity>0</DocSecurity>
  <Lines>79</Lines>
  <Paragraphs>22</Paragraphs>
  <ScaleCrop>false</ScaleCrop>
  <Company>NYU</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Crispin Wright</dc:creator>
  <cp:keywords/>
  <dc:description/>
  <cp:lastModifiedBy>Crispin Wright</cp:lastModifiedBy>
  <cp:revision>26</cp:revision>
  <cp:lastPrinted>2019-10-02T11:09:00Z</cp:lastPrinted>
  <dcterms:created xsi:type="dcterms:W3CDTF">2024-05-14T09:00:00Z</dcterms:created>
  <dcterms:modified xsi:type="dcterms:W3CDTF">2024-06-02T12:45:00Z</dcterms:modified>
</cp:coreProperties>
</file>