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5B" w:rsidRDefault="00022A5B" w:rsidP="007A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4040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ESERCIZI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03 – </w:t>
      </w:r>
      <w:r w:rsidR="007A45D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FUNZIONE INVERSA, FUNZIONE COMPOSTA,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TOPOLOGIA E DEFINIZIONE DI LIMITE</w:t>
      </w:r>
    </w:p>
    <w:p w:rsidR="00022A5B" w:rsidRDefault="00022A5B" w:rsidP="00022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7A45DD" w:rsidRDefault="007A45DD" w:rsidP="00827C80">
      <w:pPr>
        <w:pStyle w:val="Paragrafoelenco"/>
        <w:numPr>
          <w:ilvl w:val="0"/>
          <w:numId w:val="1"/>
        </w:numPr>
        <w:spacing w:after="27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le seguenti funzioni definite in </w:t>
      </w:r>
      <w:r>
        <w:rPr>
          <w:rFonts w:ascii="Times New Roman" w:hAnsi="Times New Roman" w:cs="Times New Roman"/>
          <w:i/>
          <w:sz w:val="24"/>
          <w:szCs w:val="24"/>
        </w:rPr>
        <w:t xml:space="preserve">R , </w:t>
      </w:r>
      <w:r>
        <w:rPr>
          <w:rFonts w:ascii="Times New Roman" w:hAnsi="Times New Roman" w:cs="Times New Roman"/>
          <w:sz w:val="24"/>
          <w:szCs w:val="24"/>
        </w:rPr>
        <w:t xml:space="preserve">determinare un  insieme </w:t>
      </w:r>
      <w:r w:rsidRPr="007A45DD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dove sono invertibili e disegnarne il grafico a partire da quello di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5DD" w:rsidRPr="00FA47AD" w:rsidRDefault="007A45DD" w:rsidP="007A45DD">
      <w:pPr>
        <w:pStyle w:val="Paragrafoelenco"/>
        <w:numPr>
          <w:ilvl w:val="1"/>
          <w:numId w:val="1"/>
        </w:num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D4E">
        <w:rPr>
          <w:position w:val="-10"/>
        </w:rPr>
        <w:object w:dxaOrig="1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8.6pt" o:ole="">
            <v:imagedata r:id="rId5" o:title=""/>
          </v:shape>
          <o:OLEObject Type="Embed" ProgID="Equation.3" ShapeID="_x0000_i1025" DrawAspect="Content" ObjectID="_1508331971" r:id="rId6"/>
        </w:object>
      </w:r>
      <w:r w:rsidRPr="00FA47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45DD" w:rsidRPr="00FA47AD" w:rsidRDefault="007A45DD" w:rsidP="007A45DD">
      <w:pPr>
        <w:pStyle w:val="Paragrafoelenco"/>
        <w:numPr>
          <w:ilvl w:val="1"/>
          <w:numId w:val="1"/>
        </w:num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D4E">
        <w:rPr>
          <w:position w:val="-10"/>
        </w:rPr>
        <w:object w:dxaOrig="1440" w:dyaOrig="380">
          <v:shape id="_x0000_i1026" type="#_x0000_t75" style="width:1in;height:19.8pt" o:ole="">
            <v:imagedata r:id="rId7" o:title=""/>
          </v:shape>
          <o:OLEObject Type="Embed" ProgID="Equation.3" ShapeID="_x0000_i1026" DrawAspect="Content" ObjectID="_1508331972" r:id="rId8"/>
        </w:object>
      </w:r>
    </w:p>
    <w:p w:rsidR="007A45DD" w:rsidRPr="00FA47AD" w:rsidRDefault="007A45DD" w:rsidP="007A45DD">
      <w:pPr>
        <w:pStyle w:val="Paragrafoelenco"/>
        <w:numPr>
          <w:ilvl w:val="1"/>
          <w:numId w:val="1"/>
        </w:num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45DD">
        <w:rPr>
          <w:position w:val="-14"/>
        </w:rPr>
        <w:object w:dxaOrig="1640" w:dyaOrig="400">
          <v:shape id="_x0000_i1027" type="#_x0000_t75" style="width:81.6pt;height:20.4pt" o:ole="">
            <v:imagedata r:id="rId9" o:title=""/>
          </v:shape>
          <o:OLEObject Type="Embed" ProgID="Equation.3" ShapeID="_x0000_i1027" DrawAspect="Content" ObjectID="_1508331973" r:id="rId10"/>
        </w:object>
      </w:r>
    </w:p>
    <w:p w:rsidR="007A45DD" w:rsidRPr="00FA47AD" w:rsidRDefault="007A45DD" w:rsidP="007A45DD">
      <w:pPr>
        <w:pStyle w:val="Paragrafoelenco"/>
        <w:numPr>
          <w:ilvl w:val="1"/>
          <w:numId w:val="1"/>
        </w:num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45DD">
        <w:rPr>
          <w:position w:val="-10"/>
        </w:rPr>
        <w:object w:dxaOrig="1600" w:dyaOrig="360">
          <v:shape id="_x0000_i1028" type="#_x0000_t75" style="width:79.8pt;height:18pt" o:ole="">
            <v:imagedata r:id="rId11" o:title=""/>
          </v:shape>
          <o:OLEObject Type="Embed" ProgID="Equation.3" ShapeID="_x0000_i1028" DrawAspect="Content" ObjectID="_1508331974" r:id="rId12"/>
        </w:object>
      </w:r>
    </w:p>
    <w:p w:rsidR="007A45DD" w:rsidRPr="0019055B" w:rsidRDefault="0019055B" w:rsidP="0019055B">
      <w:pPr>
        <w:pStyle w:val="Paragrafoelenco"/>
        <w:numPr>
          <w:ilvl w:val="1"/>
          <w:numId w:val="1"/>
        </w:num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55B">
        <w:rPr>
          <w:position w:val="-30"/>
        </w:rPr>
        <w:object w:dxaOrig="2240" w:dyaOrig="720">
          <v:shape id="_x0000_i1029" type="#_x0000_t75" style="width:111.6pt;height:36pt" o:ole="">
            <v:imagedata r:id="rId13" o:title=""/>
          </v:shape>
          <o:OLEObject Type="Embed" ProgID="Equation.3" ShapeID="_x0000_i1029" DrawAspect="Content" ObjectID="_1508331975" r:id="rId14"/>
        </w:object>
      </w:r>
      <w:r w:rsidR="007A45DD" w:rsidRPr="0019055B">
        <w:rPr>
          <w:rFonts w:ascii="Times New Roman" w:hAnsi="Times New Roman" w:cs="Times New Roman"/>
          <w:sz w:val="24"/>
          <w:szCs w:val="24"/>
        </w:rPr>
        <w:br/>
      </w:r>
    </w:p>
    <w:p w:rsidR="007A45DD" w:rsidRPr="00DC7FAE" w:rsidRDefault="007A45DD" w:rsidP="00827C80">
      <w:pPr>
        <w:pStyle w:val="Paragrafoelenco"/>
        <w:numPr>
          <w:ilvl w:val="0"/>
          <w:numId w:val="1"/>
        </w:numPr>
        <w:spacing w:after="27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055B">
        <w:rPr>
          <w:rFonts w:ascii="Times New Roman" w:hAnsi="Times New Roman" w:cs="Times New Roman"/>
          <w:sz w:val="24"/>
          <w:szCs w:val="24"/>
        </w:rPr>
        <w:t xml:space="preserve">Date le seguenti </w:t>
      </w:r>
      <w:r w:rsidR="0019055B" w:rsidRPr="0019055B">
        <w:rPr>
          <w:rFonts w:ascii="Times New Roman" w:hAnsi="Times New Roman" w:cs="Times New Roman"/>
          <w:sz w:val="24"/>
          <w:szCs w:val="24"/>
        </w:rPr>
        <w:t xml:space="preserve">coppie di </w:t>
      </w:r>
      <w:r w:rsidRPr="0019055B">
        <w:rPr>
          <w:rFonts w:ascii="Times New Roman" w:hAnsi="Times New Roman" w:cs="Times New Roman"/>
          <w:sz w:val="24"/>
          <w:szCs w:val="24"/>
        </w:rPr>
        <w:t xml:space="preserve">funzioni </w:t>
      </w:r>
      <w:r w:rsidR="0019055B" w:rsidRPr="0019055B">
        <w:rPr>
          <w:rFonts w:ascii="Times New Roman" w:hAnsi="Times New Roman" w:cs="Times New Roman"/>
          <w:sz w:val="24"/>
          <w:szCs w:val="24"/>
        </w:rPr>
        <w:t xml:space="preserve">scrivere le funzioni composte </w:t>
      </w:r>
      <w:r w:rsidR="0019055B" w:rsidRPr="0019055B">
        <w:rPr>
          <w:rFonts w:ascii="Times New Roman" w:hAnsi="Times New Roman" w:cs="Times New Roman"/>
          <w:position w:val="-10"/>
        </w:rPr>
        <w:object w:dxaOrig="1260" w:dyaOrig="320">
          <v:shape id="_x0000_i1030" type="#_x0000_t75" style="width:64.2pt;height:16.8pt" o:ole="">
            <v:imagedata r:id="rId15" o:title=""/>
          </v:shape>
          <o:OLEObject Type="Embed" ProgID="Equation.3" ShapeID="_x0000_i1030" DrawAspect="Content" ObjectID="_1508331976" r:id="rId16"/>
        </w:object>
      </w:r>
      <w:r w:rsidR="0019055B" w:rsidRPr="0019055B">
        <w:rPr>
          <w:rFonts w:ascii="Times New Roman" w:hAnsi="Times New Roman" w:cs="Times New Roman"/>
        </w:rPr>
        <w:t xml:space="preserve"> </w:t>
      </w:r>
      <w:r w:rsidR="0019055B" w:rsidRPr="00DC7FAE">
        <w:rPr>
          <w:rFonts w:ascii="Times New Roman" w:hAnsi="Times New Roman" w:cs="Times New Roman"/>
          <w:sz w:val="24"/>
          <w:szCs w:val="24"/>
        </w:rPr>
        <w:t>determinandone il dominio</w:t>
      </w:r>
    </w:p>
    <w:p w:rsidR="007A45DD" w:rsidRPr="0019055B" w:rsidRDefault="0019055B" w:rsidP="007A45DD">
      <w:pPr>
        <w:pStyle w:val="Paragrafoelenco"/>
        <w:numPr>
          <w:ilvl w:val="1"/>
          <w:numId w:val="1"/>
        </w:numPr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22D4E">
        <w:rPr>
          <w:position w:val="-10"/>
        </w:rPr>
        <w:object w:dxaOrig="1320" w:dyaOrig="360">
          <v:shape id="_x0000_i1031" type="#_x0000_t75" style="width:66pt;height:18.6pt" o:ole="">
            <v:imagedata r:id="rId5" o:title=""/>
          </v:shape>
          <o:OLEObject Type="Embed" ProgID="Equation.3" ShapeID="_x0000_i1031" DrawAspect="Content" ObjectID="_1508331977" r:id="rId17"/>
        </w:object>
      </w:r>
      <w:r>
        <w:t xml:space="preserve"> e </w:t>
      </w:r>
      <w:r w:rsidRPr="00322D4E">
        <w:rPr>
          <w:position w:val="-10"/>
        </w:rPr>
        <w:object w:dxaOrig="1359" w:dyaOrig="340">
          <v:shape id="_x0000_i1032" type="#_x0000_t75" style="width:67.8pt;height:17.4pt" o:ole="">
            <v:imagedata r:id="rId18" o:title=""/>
          </v:shape>
          <o:OLEObject Type="Embed" ProgID="Equation.3" ShapeID="_x0000_i1032" DrawAspect="Content" ObjectID="_1508331978" r:id="rId19"/>
        </w:object>
      </w:r>
    </w:p>
    <w:p w:rsidR="0019055B" w:rsidRDefault="0019055B" w:rsidP="0019055B">
      <w:pPr>
        <w:pStyle w:val="Paragrafoelenco"/>
        <w:numPr>
          <w:ilvl w:val="1"/>
          <w:numId w:val="1"/>
        </w:numPr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22D4E">
        <w:rPr>
          <w:position w:val="-10"/>
        </w:rPr>
        <w:object w:dxaOrig="1320" w:dyaOrig="360">
          <v:shape id="_x0000_i1033" type="#_x0000_t75" style="width:66pt;height:18.6pt" o:ole="">
            <v:imagedata r:id="rId5" o:title=""/>
          </v:shape>
          <o:OLEObject Type="Embed" ProgID="Equation.3" ShapeID="_x0000_i1033" DrawAspect="Content" ObjectID="_1508331979" r:id="rId20"/>
        </w:object>
      </w:r>
      <w:r>
        <w:t xml:space="preserve"> e </w:t>
      </w:r>
      <w:r w:rsidRPr="0019055B">
        <w:rPr>
          <w:position w:val="-10"/>
        </w:rPr>
        <w:object w:dxaOrig="1080" w:dyaOrig="380">
          <v:shape id="_x0000_i1034" type="#_x0000_t75" style="width:54pt;height:19.8pt" o:ole="">
            <v:imagedata r:id="rId21" o:title=""/>
          </v:shape>
          <o:OLEObject Type="Embed" ProgID="Equation.3" ShapeID="_x0000_i1034" DrawAspect="Content" ObjectID="_1508331980" r:id="rId22"/>
        </w:object>
      </w:r>
    </w:p>
    <w:p w:rsidR="0019055B" w:rsidRDefault="0019055B" w:rsidP="0019055B">
      <w:pPr>
        <w:pStyle w:val="Paragrafoelenco"/>
        <w:numPr>
          <w:ilvl w:val="1"/>
          <w:numId w:val="1"/>
        </w:numPr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22D4E">
        <w:rPr>
          <w:position w:val="-10"/>
        </w:rPr>
        <w:object w:dxaOrig="1340" w:dyaOrig="360">
          <v:shape id="_x0000_i1035" type="#_x0000_t75" style="width:66.6pt;height:18.6pt" o:ole="">
            <v:imagedata r:id="rId23" o:title=""/>
          </v:shape>
          <o:OLEObject Type="Embed" ProgID="Equation.3" ShapeID="_x0000_i1035" DrawAspect="Content" ObjectID="_1508331981" r:id="rId24"/>
        </w:object>
      </w:r>
      <w:r>
        <w:t xml:space="preserve"> e </w:t>
      </w:r>
      <w:r w:rsidRPr="00322D4E">
        <w:rPr>
          <w:position w:val="-10"/>
        </w:rPr>
        <w:object w:dxaOrig="1359" w:dyaOrig="340">
          <v:shape id="_x0000_i1036" type="#_x0000_t75" style="width:67.8pt;height:17.4pt" o:ole="">
            <v:imagedata r:id="rId25" o:title=""/>
          </v:shape>
          <o:OLEObject Type="Embed" ProgID="Equation.3" ShapeID="_x0000_i1036" DrawAspect="Content" ObjectID="_1508331982" r:id="rId26"/>
        </w:object>
      </w:r>
    </w:p>
    <w:p w:rsidR="0019055B" w:rsidRDefault="0019055B" w:rsidP="0019055B">
      <w:pPr>
        <w:pStyle w:val="Paragrafoelenco"/>
        <w:numPr>
          <w:ilvl w:val="1"/>
          <w:numId w:val="1"/>
        </w:numPr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22D4E">
        <w:rPr>
          <w:position w:val="-10"/>
        </w:rPr>
        <w:object w:dxaOrig="1340" w:dyaOrig="360">
          <v:shape id="_x0000_i1037" type="#_x0000_t75" style="width:66.6pt;height:18.6pt" o:ole="">
            <v:imagedata r:id="rId27" o:title=""/>
          </v:shape>
          <o:OLEObject Type="Embed" ProgID="Equation.3" ShapeID="_x0000_i1037" DrawAspect="Content" ObjectID="_1508331983" r:id="rId28"/>
        </w:object>
      </w:r>
      <w:r>
        <w:t xml:space="preserve"> e </w:t>
      </w:r>
      <w:r w:rsidRPr="0019055B">
        <w:rPr>
          <w:position w:val="-10"/>
        </w:rPr>
        <w:object w:dxaOrig="1080" w:dyaOrig="380">
          <v:shape id="_x0000_i1038" type="#_x0000_t75" style="width:54pt;height:19.8pt" o:ole="">
            <v:imagedata r:id="rId29" o:title=""/>
          </v:shape>
          <o:OLEObject Type="Embed" ProgID="Equation.3" ShapeID="_x0000_i1038" DrawAspect="Content" ObjectID="_1508331984" r:id="rId30"/>
        </w:object>
      </w:r>
    </w:p>
    <w:p w:rsidR="0019055B" w:rsidRDefault="0019055B" w:rsidP="007A45DD">
      <w:pPr>
        <w:pStyle w:val="Paragrafoelenco"/>
        <w:numPr>
          <w:ilvl w:val="1"/>
          <w:numId w:val="1"/>
        </w:numPr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22D4E">
        <w:rPr>
          <w:position w:val="-10"/>
        </w:rPr>
        <w:object w:dxaOrig="1340" w:dyaOrig="360">
          <v:shape id="_x0000_i1039" type="#_x0000_t75" style="width:66.6pt;height:18.6pt" o:ole="">
            <v:imagedata r:id="rId31" o:title=""/>
          </v:shape>
          <o:OLEObject Type="Embed" ProgID="Equation.3" ShapeID="_x0000_i1039" DrawAspect="Content" ObjectID="_1508331985" r:id="rId32"/>
        </w:object>
      </w:r>
      <w:r w:rsidRPr="0019055B">
        <w:rPr>
          <w:position w:val="-24"/>
        </w:rPr>
        <w:object w:dxaOrig="940" w:dyaOrig="620">
          <v:shape id="_x0000_i1040" type="#_x0000_t75" style="width:46.2pt;height:31.2pt" o:ole="">
            <v:imagedata r:id="rId33" o:title=""/>
          </v:shape>
          <o:OLEObject Type="Embed" ProgID="Equation.3" ShapeID="_x0000_i1040" DrawAspect="Content" ObjectID="_1508331986" r:id="rId34"/>
        </w:object>
      </w:r>
    </w:p>
    <w:p w:rsidR="007A45DD" w:rsidRDefault="007A45DD" w:rsidP="007A45DD">
      <w:pPr>
        <w:pStyle w:val="Paragrafoelenco"/>
        <w:spacing w:after="27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22A5B" w:rsidRPr="00022A5B" w:rsidRDefault="0019055B" w:rsidP="00827C80">
      <w:pPr>
        <w:pStyle w:val="Paragrafoelenco"/>
        <w:numPr>
          <w:ilvl w:val="0"/>
          <w:numId w:val="1"/>
        </w:numPr>
        <w:spacing w:after="27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A5B" w:rsidRPr="00022A5B">
        <w:rPr>
          <w:rFonts w:ascii="Times New Roman" w:hAnsi="Times New Roman" w:cs="Times New Roman"/>
          <w:sz w:val="24"/>
          <w:szCs w:val="24"/>
        </w:rPr>
        <w:t>Dat</w:t>
      </w:r>
      <w:r w:rsidR="00022A5B">
        <w:rPr>
          <w:rFonts w:ascii="Times New Roman" w:hAnsi="Times New Roman" w:cs="Times New Roman"/>
          <w:sz w:val="24"/>
          <w:szCs w:val="24"/>
        </w:rPr>
        <w:t xml:space="preserve">i i seguenti insiemi </w:t>
      </w:r>
      <w:r w:rsidR="00022A5B" w:rsidRPr="00022A5B">
        <w:rPr>
          <w:rFonts w:ascii="Times New Roman" w:hAnsi="Times New Roman" w:cs="Times New Roman"/>
          <w:sz w:val="24"/>
          <w:szCs w:val="24"/>
        </w:rPr>
        <w:t>determinare:</w:t>
      </w:r>
      <w:r w:rsidR="00022A5B" w:rsidRPr="00022A5B">
        <w:rPr>
          <w:rFonts w:ascii="Times New Roman" w:hAnsi="Times New Roman" w:cs="Times New Roman"/>
          <w:sz w:val="24"/>
          <w:szCs w:val="24"/>
        </w:rPr>
        <w:br/>
        <w:t>a) l'insieme dei punti interni;</w:t>
      </w:r>
      <w:bookmarkStart w:id="0" w:name="_GoBack"/>
      <w:bookmarkEnd w:id="0"/>
      <w:r w:rsidR="00022A5B" w:rsidRPr="00022A5B">
        <w:rPr>
          <w:rFonts w:ascii="Times New Roman" w:hAnsi="Times New Roman" w:cs="Times New Roman"/>
          <w:sz w:val="24"/>
          <w:szCs w:val="24"/>
        </w:rPr>
        <w:br/>
        <w:t>b) l'insieme dei punti di frontiera;</w:t>
      </w:r>
      <w:r w:rsidR="00022A5B" w:rsidRPr="00022A5B">
        <w:rPr>
          <w:rFonts w:ascii="Times New Roman" w:hAnsi="Times New Roman" w:cs="Times New Roman"/>
          <w:sz w:val="24"/>
          <w:szCs w:val="24"/>
        </w:rPr>
        <w:br/>
        <w:t>c) l'insieme dei punti di accumulazione</w:t>
      </w:r>
      <w:r w:rsidR="00022A5B">
        <w:rPr>
          <w:rFonts w:ascii="Times New Roman" w:hAnsi="Times New Roman" w:cs="Times New Roman"/>
          <w:sz w:val="24"/>
          <w:szCs w:val="24"/>
        </w:rPr>
        <w:t>.</w:t>
      </w:r>
    </w:p>
    <w:p w:rsidR="00022A5B" w:rsidRDefault="00022A5B" w:rsidP="00827C80">
      <w:pPr>
        <w:pStyle w:val="Paragrafoelenco"/>
        <w:numPr>
          <w:ilvl w:val="1"/>
          <w:numId w:val="1"/>
        </w:numPr>
        <w:tabs>
          <w:tab w:val="left" w:pos="1134"/>
        </w:tabs>
        <w:spacing w:after="27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42BF0DB2" wp14:editId="367D3012">
            <wp:extent cx="1981200" cy="209550"/>
            <wp:effectExtent l="0" t="0" r="0" b="0"/>
            <wp:docPr id="120" name="Immagine 120" descr="http://elearning.unibg.it/migrationlms/ecomigration.nsf/4ececee275af912885256886006cd8d2/c1257045003ead54c1256f1e0049498b/Content/0.51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elearning.unibg.it/migrationlms/ecomigration.nsf/4ececee275af912885256886006cd8d2/c1257045003ead54c1256f1e0049498b/Content/0.51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5B" w:rsidRDefault="00C92248" w:rsidP="00827C80">
      <w:pPr>
        <w:pStyle w:val="Paragrafoelenco"/>
        <w:numPr>
          <w:ilvl w:val="1"/>
          <w:numId w:val="1"/>
        </w:numPr>
        <w:tabs>
          <w:tab w:val="left" w:pos="1134"/>
        </w:tabs>
        <w:spacing w:after="27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2A5B">
        <w:rPr>
          <w:noProof/>
          <w:lang w:eastAsia="it-IT"/>
        </w:rPr>
        <w:drawing>
          <wp:inline distT="0" distB="0" distL="0" distR="0" wp14:anchorId="6E393932" wp14:editId="2454273B">
            <wp:extent cx="1771650" cy="238125"/>
            <wp:effectExtent l="0" t="0" r="0" b="9525"/>
            <wp:docPr id="115" name="Immagine 115" descr="http://elearning.unibg.it/migrationlms/ecomigration.nsf/4ececee275af912885256886006cd8d2/c1257045003ead54c1256f1e0049498b/Content/0.2B1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elearning.unibg.it/migrationlms/ecomigration.nsf/4ececee275af912885256886006cd8d2/c1257045003ead54c1256f1e0049498b/Content/0.2B1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5B" w:rsidRDefault="00C92248" w:rsidP="00827C80">
      <w:pPr>
        <w:pStyle w:val="Paragrafoelenco"/>
        <w:numPr>
          <w:ilvl w:val="1"/>
          <w:numId w:val="1"/>
        </w:numPr>
        <w:tabs>
          <w:tab w:val="left" w:pos="1134"/>
        </w:tabs>
        <w:spacing w:after="27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2A5B">
        <w:rPr>
          <w:noProof/>
          <w:lang w:eastAsia="it-IT"/>
        </w:rPr>
        <w:drawing>
          <wp:inline distT="0" distB="0" distL="0" distR="0" wp14:anchorId="4B71C3D8" wp14:editId="66732542">
            <wp:extent cx="2609850" cy="209550"/>
            <wp:effectExtent l="0" t="0" r="0" b="0"/>
            <wp:docPr id="110" name="Immagine 110" descr="http://elearning.unibg.it/migrationlms/ecomigration.nsf/4ececee275af912885256886006cd8d2/c1257045003ead54c1256f1e0049498b/Content/0.509C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elearning.unibg.it/migrationlms/ecomigration.nsf/4ececee275af912885256886006cd8d2/c1257045003ead54c1256f1e0049498b/Content/0.509C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5B" w:rsidRDefault="00C92248" w:rsidP="00827C80">
      <w:pPr>
        <w:pStyle w:val="Paragrafoelenco"/>
        <w:numPr>
          <w:ilvl w:val="1"/>
          <w:numId w:val="1"/>
        </w:numPr>
        <w:tabs>
          <w:tab w:val="left" w:pos="1134"/>
        </w:tabs>
        <w:spacing w:after="27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2A5B">
        <w:rPr>
          <w:noProof/>
          <w:lang w:eastAsia="it-IT"/>
        </w:rPr>
        <w:drawing>
          <wp:inline distT="0" distB="0" distL="0" distR="0" wp14:anchorId="6A69557A" wp14:editId="660116DD">
            <wp:extent cx="2686050" cy="209550"/>
            <wp:effectExtent l="0" t="0" r="0" b="0"/>
            <wp:docPr id="105" name="Immagine 105" descr="http://elearning.unibg.it/migrationlms/ecomigration.nsf/4ececee275af912885256886006cd8d2/c1257045003ead54c1256f1e0049498b/Content/0.7762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elearning.unibg.it/migrationlms/ecomigration.nsf/4ececee275af912885256886006cd8d2/c1257045003ead54c1256f1e0049498b/Content/0.7762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5B" w:rsidRDefault="00C92248" w:rsidP="00827C80">
      <w:pPr>
        <w:pStyle w:val="Paragrafoelenco"/>
        <w:numPr>
          <w:ilvl w:val="1"/>
          <w:numId w:val="1"/>
        </w:numPr>
        <w:tabs>
          <w:tab w:val="left" w:pos="1134"/>
        </w:tabs>
        <w:spacing w:after="27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2A5B">
        <w:rPr>
          <w:noProof/>
          <w:lang w:eastAsia="it-IT"/>
        </w:rPr>
        <w:drawing>
          <wp:inline distT="0" distB="0" distL="0" distR="0" wp14:anchorId="52D70B8E" wp14:editId="1EE31650">
            <wp:extent cx="2800350" cy="238125"/>
            <wp:effectExtent l="0" t="0" r="0" b="9525"/>
            <wp:docPr id="100" name="Immagine 100" descr="http://elearning.unibg.it/migrationlms/ecomigration.nsf/4ececee275af912885256886006cd8d2/c1257045003ead54c1256f1e0049498b/Content/0.9F2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elearning.unibg.it/migrationlms/ecomigration.nsf/4ececee275af912885256886006cd8d2/c1257045003ead54c1256f1e0049498b/Content/0.9F2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5B" w:rsidRDefault="00C92248" w:rsidP="00827C80">
      <w:pPr>
        <w:pStyle w:val="Paragrafoelenco"/>
        <w:numPr>
          <w:ilvl w:val="1"/>
          <w:numId w:val="1"/>
        </w:numPr>
        <w:tabs>
          <w:tab w:val="left" w:pos="1134"/>
        </w:tabs>
        <w:spacing w:after="27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2A5B">
        <w:rPr>
          <w:noProof/>
          <w:lang w:eastAsia="it-IT"/>
        </w:rPr>
        <w:drawing>
          <wp:inline distT="0" distB="0" distL="0" distR="0" wp14:anchorId="08DBB8BB" wp14:editId="704AA437">
            <wp:extent cx="2754000" cy="248400"/>
            <wp:effectExtent l="0" t="0" r="8255" b="0"/>
            <wp:docPr id="95" name="Immagine 95" descr="http://elearning.unibg.it/migrationlms/ecomigration.nsf/4ececee275af912885256886006cd8d2/c1257045003ead54c1256f1e0049498b/Content/1.1888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elearning.unibg.it/migrationlms/ecomigration.nsf/4ececee275af912885256886006cd8d2/c1257045003ead54c1256f1e0049498b/Content/1.1888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00" cy="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5B" w:rsidRDefault="00C92248" w:rsidP="00827C80">
      <w:pPr>
        <w:pStyle w:val="Paragrafoelenco"/>
        <w:numPr>
          <w:ilvl w:val="1"/>
          <w:numId w:val="1"/>
        </w:numPr>
        <w:tabs>
          <w:tab w:val="left" w:pos="1134"/>
        </w:tabs>
        <w:spacing w:after="27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2A5B">
        <w:rPr>
          <w:noProof/>
          <w:lang w:eastAsia="it-IT"/>
        </w:rPr>
        <w:drawing>
          <wp:inline distT="0" distB="0" distL="0" distR="0" wp14:anchorId="7A8ABA5A" wp14:editId="371C0FF3">
            <wp:extent cx="3333600" cy="237600"/>
            <wp:effectExtent l="0" t="0" r="635" b="0"/>
            <wp:docPr id="90" name="Immagine 90" descr="http://elearning.unibg.it/migrationlms/ecomigration.nsf/4ececee275af912885256886006cd8d2/c1257045003ead54c1256f1e0049498b/Content/1.41BC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elearning.unibg.it/migrationlms/ecomigration.nsf/4ececee275af912885256886006cd8d2/c1257045003ead54c1256f1e0049498b/Content/1.41BC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5B" w:rsidRDefault="00C92248" w:rsidP="00827C80">
      <w:pPr>
        <w:pStyle w:val="Paragrafoelenco"/>
        <w:numPr>
          <w:ilvl w:val="1"/>
          <w:numId w:val="1"/>
        </w:numPr>
        <w:tabs>
          <w:tab w:val="left" w:pos="1134"/>
        </w:tabs>
        <w:spacing w:after="27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2A5B">
        <w:rPr>
          <w:noProof/>
          <w:lang w:eastAsia="it-IT"/>
        </w:rPr>
        <w:drawing>
          <wp:inline distT="0" distB="0" distL="0" distR="0" wp14:anchorId="4A9C9D7E" wp14:editId="7552B7CC">
            <wp:extent cx="3028950" cy="247650"/>
            <wp:effectExtent l="0" t="0" r="0" b="0"/>
            <wp:docPr id="85" name="Immagine 85" descr="http://elearning.unibg.it/migrationlms/ecomigration.nsf/4ececee275af912885256886006cd8d2/c1257045003ead54c1256f1e0049498b/Content/2.1E6A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elearning.unibg.it/migrationlms/ecomigration.nsf/4ececee275af912885256886006cd8d2/c1257045003ead54c1256f1e0049498b/Content/2.1E6A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B">
        <w:rPr>
          <w:rFonts w:ascii="Times New Roman" w:hAnsi="Times New Roman" w:cs="Times New Roman"/>
          <w:sz w:val="24"/>
          <w:szCs w:val="24"/>
        </w:rPr>
        <w:br/>
      </w:r>
    </w:p>
    <w:p w:rsidR="00827C80" w:rsidRDefault="00827C80" w:rsidP="00827C80">
      <w:pPr>
        <w:pStyle w:val="Paragrafoelenco"/>
        <w:numPr>
          <w:ilvl w:val="0"/>
          <w:numId w:val="1"/>
        </w:numPr>
        <w:spacing w:after="27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Verificare i seguenti limiti usando la definizione.</w:t>
      </w:r>
    </w:p>
    <w:p w:rsidR="00827C80" w:rsidRPr="00827C80" w:rsidRDefault="00827C80" w:rsidP="00827C80">
      <w:pPr>
        <w:pStyle w:val="Paragrafoelenco"/>
        <w:numPr>
          <w:ilvl w:val="1"/>
          <w:numId w:val="1"/>
        </w:numPr>
        <w:spacing w:after="27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A0A70B5" wp14:editId="3D92A6AC">
            <wp:extent cx="819150" cy="390525"/>
            <wp:effectExtent l="0" t="0" r="0" b="9525"/>
            <wp:docPr id="377" name="Immagine 377" descr="http://elearning.unibg.it/migrationlms/ecomigration.nsf/4ececee275af912885256886006cd8d2/c1257045003ead54c1256f1e00494981/Content/0.4C8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http://elearning.unibg.it/migrationlms/ecomigration.nsf/4ececee275af912885256886006cd8d2/c1257045003ead54c1256f1e00494981/Content/0.4C8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80" w:rsidRPr="00827C80" w:rsidRDefault="00827C80" w:rsidP="00827C80">
      <w:pPr>
        <w:pStyle w:val="Paragrafoelenco"/>
        <w:numPr>
          <w:ilvl w:val="1"/>
          <w:numId w:val="1"/>
        </w:numPr>
        <w:spacing w:after="27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006D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B09711D" wp14:editId="1445539C">
            <wp:extent cx="895350" cy="285750"/>
            <wp:effectExtent l="0" t="0" r="0" b="0"/>
            <wp:docPr id="376" name="Immagine 376" descr="http://elearning.unibg.it/migrationlms/ecomigration.nsf/4ececee275af912885256886006cd8d2/c1257045003ead54c1256f1e00494981/Content/0.EF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http://elearning.unibg.it/migrationlms/ecomigration.nsf/4ececee275af912885256886006cd8d2/c1257045003ead54c1256f1e00494981/Content/0.EF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80" w:rsidRPr="00827C80" w:rsidRDefault="00827C80" w:rsidP="00827C80">
      <w:pPr>
        <w:pStyle w:val="Paragrafoelenco"/>
        <w:numPr>
          <w:ilvl w:val="1"/>
          <w:numId w:val="1"/>
        </w:numPr>
        <w:spacing w:after="27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006D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2A54018" wp14:editId="5898A9F1">
            <wp:extent cx="971550" cy="390525"/>
            <wp:effectExtent l="0" t="0" r="0" b="9525"/>
            <wp:docPr id="375" name="Immagine 375" descr="http://elearning.unibg.it/migrationlms/ecomigration.nsf/4ececee275af912885256886006cd8d2/c1257045003ead54c1256f1e00494981/Content/0.1944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http://elearning.unibg.it/migrationlms/ecomigration.nsf/4ececee275af912885256886006cd8d2/c1257045003ead54c1256f1e00494981/Content/0.1944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80" w:rsidRPr="00827C80" w:rsidRDefault="00827C80" w:rsidP="00827C80">
      <w:pPr>
        <w:pStyle w:val="Paragrafoelenco"/>
        <w:numPr>
          <w:ilvl w:val="1"/>
          <w:numId w:val="1"/>
        </w:numPr>
        <w:spacing w:after="27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3BC587E" wp14:editId="1B9BC0BA">
            <wp:extent cx="1009650" cy="390525"/>
            <wp:effectExtent l="0" t="0" r="0" b="9525"/>
            <wp:docPr id="374" name="Immagine 374" descr="http://elearning.unibg.it/migrationlms/ecomigration.nsf/4ececee275af912885256886006cd8d2/c1257045003ead54c1256f1e00494981/Content/0.2518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http://elearning.unibg.it/migrationlms/ecomigration.nsf/4ececee275af912885256886006cd8d2/c1257045003ead54c1256f1e00494981/Content/0.2518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80" w:rsidRDefault="00827C80" w:rsidP="00827C80">
      <w:pPr>
        <w:pStyle w:val="Paragrafoelenco"/>
        <w:numPr>
          <w:ilvl w:val="1"/>
          <w:numId w:val="1"/>
        </w:numPr>
        <w:spacing w:after="27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13D6913" wp14:editId="6BF4DF02">
            <wp:extent cx="1104900" cy="276225"/>
            <wp:effectExtent l="0" t="0" r="0" b="9525"/>
            <wp:docPr id="373" name="Immagine 373" descr="http://elearning.unibg.it/migrationlms/ecomigration.nsf/4ececee275af912885256886006cd8d2/c1257045003ead54c1256f1e00494981/Content/0.2ECC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http://elearning.unibg.it/migrationlms/ecomigration.nsf/4ececee275af912885256886006cd8d2/c1257045003ead54c1256f1e00494981/Content/0.2ECC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D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sectPr w:rsidR="00827C80" w:rsidSect="004B112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546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1097A81"/>
    <w:multiLevelType w:val="hybridMultilevel"/>
    <w:tmpl w:val="E3060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9F"/>
    <w:rsid w:val="00022A5B"/>
    <w:rsid w:val="0019055B"/>
    <w:rsid w:val="002E63A1"/>
    <w:rsid w:val="004B1122"/>
    <w:rsid w:val="007A45DD"/>
    <w:rsid w:val="00826440"/>
    <w:rsid w:val="00827C80"/>
    <w:rsid w:val="00C608F1"/>
    <w:rsid w:val="00C92248"/>
    <w:rsid w:val="00CA6FA7"/>
    <w:rsid w:val="00DC7FAE"/>
    <w:rsid w:val="00E3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EF4F1-6542-4259-9848-38415DEC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A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30B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30B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B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9.gi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image" Target="media/image22.gif"/><Relationship Id="rId47" Type="http://schemas.openxmlformats.org/officeDocument/2006/relationships/image" Target="media/image27.gi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8.gif"/><Relationship Id="rId46" Type="http://schemas.openxmlformats.org/officeDocument/2006/relationships/image" Target="media/image26.gi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image" Target="media/image21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gif"/><Relationship Id="rId40" Type="http://schemas.openxmlformats.org/officeDocument/2006/relationships/image" Target="media/image20.gif"/><Relationship Id="rId45" Type="http://schemas.openxmlformats.org/officeDocument/2006/relationships/image" Target="media/image25.gi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6.gif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image" Target="media/image24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gif"/><Relationship Id="rId43" Type="http://schemas.openxmlformats.org/officeDocument/2006/relationships/image" Target="media/image23.gif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utente</cp:lastModifiedBy>
  <cp:revision>3</cp:revision>
  <cp:lastPrinted>2013-10-03T12:29:00Z</cp:lastPrinted>
  <dcterms:created xsi:type="dcterms:W3CDTF">2015-11-06T15:15:00Z</dcterms:created>
  <dcterms:modified xsi:type="dcterms:W3CDTF">2015-11-06T15:15:00Z</dcterms:modified>
</cp:coreProperties>
</file>