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5B" w:rsidRDefault="00991390" w:rsidP="00541D5B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FA47AD">
        <w:rPr>
          <w:b/>
          <w:bCs/>
          <w:sz w:val="27"/>
          <w:szCs w:val="27"/>
        </w:rPr>
        <w:t>ESERCIZI</w:t>
      </w:r>
      <w:r>
        <w:rPr>
          <w:b/>
          <w:bCs/>
          <w:sz w:val="27"/>
          <w:szCs w:val="27"/>
        </w:rPr>
        <w:t xml:space="preserve"> 09</w:t>
      </w:r>
      <w:r w:rsidR="00840FBF">
        <w:rPr>
          <w:b/>
          <w:sz w:val="28"/>
          <w:szCs w:val="28"/>
        </w:rPr>
        <w:t xml:space="preserve"> - </w:t>
      </w:r>
      <w:r w:rsidR="00541D5B">
        <w:rPr>
          <w:b/>
          <w:sz w:val="28"/>
          <w:szCs w:val="28"/>
        </w:rPr>
        <w:t xml:space="preserve">Esercizi su </w:t>
      </w:r>
      <w:r w:rsidR="00470A68">
        <w:rPr>
          <w:b/>
          <w:sz w:val="28"/>
          <w:szCs w:val="28"/>
        </w:rPr>
        <w:t>integrali definiti</w:t>
      </w:r>
    </w:p>
    <w:p w:rsidR="00470A68" w:rsidRPr="002D347C" w:rsidRDefault="00DF245A" w:rsidP="00470A68">
      <w:pPr>
        <w:autoSpaceDE w:val="0"/>
        <w:autoSpaceDN w:val="0"/>
        <w:adjustRightInd w:val="0"/>
        <w:spacing w:line="240" w:lineRule="atLeast"/>
        <w:ind w:left="54"/>
        <w:rPr>
          <w:color w:val="000000"/>
        </w:rPr>
      </w:pPr>
      <w:r>
        <w:br/>
      </w:r>
      <w:r w:rsidR="00470A68" w:rsidRPr="00470A68">
        <w:rPr>
          <w:color w:val="000000"/>
        </w:rPr>
        <w:t>1)  Studiare le seguenti funzioni integrali determinandone il campo di esistenza.</w:t>
      </w:r>
      <w:r w:rsidR="002D347C">
        <w:rPr>
          <w:color w:val="000000"/>
        </w:rPr>
        <w:br/>
      </w:r>
      <w:r w:rsidR="002D347C">
        <w:t xml:space="preserve">Suggerimento: per determinare il </w:t>
      </w:r>
      <w:r w:rsidR="00583CAB">
        <w:t>dominio</w:t>
      </w:r>
      <w:r w:rsidR="002D347C">
        <w:t xml:space="preserve"> di </w:t>
      </w:r>
      <w:r w:rsidR="002D347C" w:rsidRPr="002D347C">
        <w:rPr>
          <w:i/>
        </w:rPr>
        <w:t>F</w:t>
      </w:r>
      <w:r w:rsidR="002D347C">
        <w:t>(</w:t>
      </w:r>
      <w:r w:rsidR="002D347C">
        <w:rPr>
          <w:i/>
        </w:rPr>
        <w:t>x</w:t>
      </w:r>
      <w:r w:rsidR="002D347C">
        <w:t xml:space="preserve">) scegliere il massimo intervallo in cui la funzione integranda è </w:t>
      </w:r>
      <w:r w:rsidR="00583CAB">
        <w:t>continua</w:t>
      </w:r>
      <w:bookmarkStart w:id="0" w:name="_GoBack"/>
      <w:bookmarkEnd w:id="0"/>
      <w:r w:rsidR="002D347C">
        <w:t xml:space="preserve">, tenendo conto di dove cade il punto iniziale </w:t>
      </w:r>
      <w:r w:rsidR="002D347C">
        <w:rPr>
          <w:i/>
        </w:rPr>
        <w:t>x</w:t>
      </w:r>
      <w:r w:rsidR="002D347C">
        <w:rPr>
          <w:vertAlign w:val="subscript"/>
        </w:rPr>
        <w:t>0</w:t>
      </w:r>
      <w:r w:rsidR="002D347C">
        <w:t>)</w:t>
      </w:r>
    </w:p>
    <w:p w:rsidR="00470A68" w:rsidRPr="00840FBF" w:rsidRDefault="002D347C" w:rsidP="00840F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2D347C">
        <w:rPr>
          <w:position w:val="-24"/>
        </w:rPr>
        <w:object w:dxaOrig="1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pt;height:33.25pt" o:ole="">
            <v:imagedata r:id="rId5" o:title=""/>
          </v:shape>
          <o:OLEObject Type="Embed" ProgID="Equation.3" ShapeID="_x0000_i1025" DrawAspect="Content" ObjectID="_1512422748" r:id="rId6"/>
        </w:object>
      </w:r>
      <w:r>
        <w:t xml:space="preserve"> </w: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470A68" w:rsidRDefault="00470A68" w:rsidP="00840FBF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470A68">
        <w:rPr>
          <w:color w:val="000000"/>
        </w:rPr>
        <w:t>b)</w:t>
      </w:r>
      <w:r w:rsidR="00840FBF">
        <w:rPr>
          <w:color w:val="000000"/>
        </w:rPr>
        <w:t xml:space="preserve">  </w:t>
      </w:r>
      <w:r w:rsidR="002D347C" w:rsidRPr="002D347C">
        <w:rPr>
          <w:position w:val="-24"/>
        </w:rPr>
        <w:object w:dxaOrig="1500" w:dyaOrig="660">
          <v:shape id="_x0000_i1026" type="#_x0000_t75" style="width:75.45pt;height:33.25pt" o:ole="">
            <v:imagedata r:id="rId7" o:title=""/>
          </v:shape>
          <o:OLEObject Type="Embed" ProgID="Equation.3" ShapeID="_x0000_i1026" DrawAspect="Content" ObjectID="_1512422749" r:id="rId8"/>
        </w:objec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470A68">
        <w:rPr>
          <w:color w:val="000000"/>
        </w:rPr>
        <w:t>c)</w:t>
      </w:r>
      <w:r w:rsidR="00840FBF">
        <w:rPr>
          <w:color w:val="000000"/>
        </w:rPr>
        <w:t xml:space="preserve">  </w:t>
      </w:r>
      <w:r w:rsidR="002D347C" w:rsidRPr="002D347C">
        <w:rPr>
          <w:position w:val="-18"/>
        </w:rPr>
        <w:object w:dxaOrig="1620" w:dyaOrig="520">
          <v:shape id="_x0000_i1027" type="#_x0000_t75" style="width:81.7pt;height:25.6pt" o:ole="">
            <v:imagedata r:id="rId9" o:title=""/>
          </v:shape>
          <o:OLEObject Type="Embed" ProgID="Equation.3" ShapeID="_x0000_i1027" DrawAspect="Content" ObjectID="_1512422750" r:id="rId10"/>
        </w:object>
      </w:r>
    </w:p>
    <w:p w:rsidR="00470A68" w:rsidRDefault="00840FBF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>
        <w:rPr>
          <w:color w:val="000000"/>
        </w:rPr>
        <w:t xml:space="preserve">    </w:t>
      </w:r>
    </w:p>
    <w:p w:rsidR="00840FBF" w:rsidRPr="00470A68" w:rsidRDefault="00840FBF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470A68">
        <w:rPr>
          <w:color w:val="000000"/>
        </w:rPr>
        <w:t xml:space="preserve">2)  Calcolare l'area delle regioni limitate comprese fra i grafici delle funzioni </w:t>
      </w:r>
      <w:r w:rsidRPr="00470A68">
        <w:rPr>
          <w:i/>
          <w:iCs/>
          <w:color w:val="000000"/>
        </w:rPr>
        <w:t>f</w:t>
      </w:r>
      <w:r w:rsidRPr="00470A68">
        <w:rPr>
          <w:color w:val="000000"/>
        </w:rPr>
        <w:t>(</w:t>
      </w:r>
      <w:r w:rsidRPr="00470A68">
        <w:rPr>
          <w:i/>
          <w:iCs/>
          <w:color w:val="000000"/>
        </w:rPr>
        <w:t>x</w:t>
      </w:r>
      <w:r w:rsidRPr="00470A68">
        <w:rPr>
          <w:color w:val="000000"/>
        </w:rPr>
        <w:t xml:space="preserve">) e </w:t>
      </w:r>
      <w:r w:rsidRPr="00470A68">
        <w:rPr>
          <w:i/>
          <w:iCs/>
          <w:color w:val="000000"/>
        </w:rPr>
        <w:t>g</w:t>
      </w:r>
      <w:r w:rsidRPr="00470A68">
        <w:rPr>
          <w:color w:val="000000"/>
        </w:rPr>
        <w:t>(</w:t>
      </w:r>
      <w:r w:rsidRPr="00470A68">
        <w:rPr>
          <w:i/>
          <w:iCs/>
          <w:color w:val="000000"/>
        </w:rPr>
        <w:t>x</w:t>
      </w:r>
      <w:r w:rsidRPr="00470A68">
        <w:rPr>
          <w:color w:val="000000"/>
        </w:rPr>
        <w:t>):</w:t>
      </w:r>
      <w:r w:rsidR="002D347C">
        <w:rPr>
          <w:color w:val="000000"/>
        </w:rPr>
        <w:br/>
      </w:r>
      <w:r w:rsidR="002D347C">
        <w:t xml:space="preserve">Suggerimento: </w:t>
      </w:r>
      <w:r w:rsidR="008A75F1">
        <w:t xml:space="preserve">disegnare i grafici di </w:t>
      </w:r>
      <w:r w:rsidR="008A75F1">
        <w:rPr>
          <w:i/>
        </w:rPr>
        <w:t>f</w:t>
      </w:r>
      <w:r w:rsidR="008A75F1">
        <w:t>(</w:t>
      </w:r>
      <w:r w:rsidR="008A75F1">
        <w:rPr>
          <w:i/>
        </w:rPr>
        <w:t>x</w:t>
      </w:r>
      <w:r w:rsidR="008A75F1">
        <w:t>) e</w:t>
      </w:r>
      <w:r w:rsidR="008A75F1" w:rsidRPr="008A75F1">
        <w:rPr>
          <w:i/>
        </w:rPr>
        <w:t xml:space="preserve"> </w:t>
      </w:r>
      <w:r w:rsidR="008A75F1">
        <w:rPr>
          <w:i/>
        </w:rPr>
        <w:t>g</w:t>
      </w:r>
      <w:r w:rsidR="008A75F1">
        <w:t>(</w:t>
      </w:r>
      <w:r w:rsidR="008A75F1">
        <w:rPr>
          <w:i/>
        </w:rPr>
        <w:t>x</w:t>
      </w:r>
      <w:r w:rsidR="008A75F1">
        <w:t xml:space="preserve">) e determinare dove </w:t>
      </w:r>
      <w:r w:rsidR="008A75F1">
        <w:rPr>
          <w:i/>
        </w:rPr>
        <w:t>f</w:t>
      </w:r>
      <w:r w:rsidR="008A75F1">
        <w:t>(</w:t>
      </w:r>
      <w:r w:rsidR="008A75F1">
        <w:rPr>
          <w:i/>
        </w:rPr>
        <w:t>x</w:t>
      </w:r>
      <w:r w:rsidR="008A75F1">
        <w:t>)&gt;</w:t>
      </w:r>
      <w:r w:rsidR="008A75F1" w:rsidRPr="008A75F1">
        <w:rPr>
          <w:i/>
        </w:rPr>
        <w:t xml:space="preserve"> </w:t>
      </w:r>
      <w:r w:rsidR="008A75F1">
        <w:rPr>
          <w:i/>
        </w:rPr>
        <w:t>g</w:t>
      </w:r>
      <w:r w:rsidR="008A75F1">
        <w:t>(</w:t>
      </w:r>
      <w:r w:rsidR="008A75F1">
        <w:rPr>
          <w:i/>
        </w:rPr>
        <w:t>x</w:t>
      </w:r>
      <w:r w:rsidR="008A75F1">
        <w:t xml:space="preserve">) e idove </w:t>
      </w:r>
      <w:r w:rsidR="008A75F1">
        <w:rPr>
          <w:i/>
        </w:rPr>
        <w:t>f</w:t>
      </w:r>
      <w:r w:rsidR="008A75F1">
        <w:t>(</w:t>
      </w:r>
      <w:r w:rsidR="008A75F1">
        <w:rPr>
          <w:i/>
        </w:rPr>
        <w:t>x</w:t>
      </w:r>
      <w:r w:rsidR="008A75F1">
        <w:t>)&lt;</w:t>
      </w:r>
      <w:r w:rsidR="008A75F1">
        <w:rPr>
          <w:i/>
        </w:rPr>
        <w:t>g</w:t>
      </w:r>
      <w:r w:rsidR="008A75F1">
        <w:t>(</w:t>
      </w:r>
      <w:r w:rsidR="008A75F1">
        <w:rPr>
          <w:i/>
        </w:rPr>
        <w:t>x</w:t>
      </w:r>
      <w:r w:rsidR="008A75F1">
        <w:t>).</w: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470A68">
        <w:rPr>
          <w:color w:val="000000"/>
        </w:rPr>
        <w:t xml:space="preserve">a) </w:t>
      </w:r>
      <w:r w:rsidR="00840FBF">
        <w:rPr>
          <w:color w:val="000000"/>
        </w:rPr>
        <w:t xml:space="preserve">  </w:t>
      </w:r>
      <w:r w:rsidR="00B76A08">
        <w:rPr>
          <w:noProof/>
          <w:color w:val="000000"/>
        </w:rPr>
        <w:drawing>
          <wp:inline distT="0" distB="0" distL="0" distR="0">
            <wp:extent cx="1562100" cy="231127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FBF">
        <w:rPr>
          <w:color w:val="000000"/>
        </w:rPr>
        <w:br/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470A68">
        <w:rPr>
          <w:color w:val="000000"/>
        </w:rPr>
        <w:t>b)</w:t>
      </w:r>
      <w:r w:rsidR="00840FBF">
        <w:rPr>
          <w:color w:val="000000"/>
        </w:rPr>
        <w:t xml:space="preserve">  </w:t>
      </w:r>
      <w:r w:rsidR="00B76A08">
        <w:rPr>
          <w:noProof/>
          <w:color w:val="000000"/>
        </w:rPr>
        <w:drawing>
          <wp:inline distT="0" distB="0" distL="0" distR="0">
            <wp:extent cx="1752600" cy="219075"/>
            <wp:effectExtent l="0" t="0" r="0" b="952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2D347C" w:rsidRDefault="00B76A08" w:rsidP="002D34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</w:rPr>
        <w:drawing>
          <wp:inline distT="0" distB="0" distL="0" distR="0" wp14:anchorId="19EE840F" wp14:editId="6E4CECB1">
            <wp:extent cx="1609725" cy="219075"/>
            <wp:effectExtent l="0" t="0" r="9525" b="952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C6" w:rsidRPr="006A06C6" w:rsidRDefault="006A06C6" w:rsidP="006A06C6">
      <w:pPr>
        <w:pStyle w:val="Paragrafoelenco"/>
        <w:rPr>
          <w:color w:val="000000"/>
        </w:rPr>
      </w:pPr>
    </w:p>
    <w:p w:rsidR="006A06C6" w:rsidRDefault="006A06C6" w:rsidP="006A06C6">
      <w:pPr>
        <w:pStyle w:val="Paragrafoelenco"/>
        <w:autoSpaceDE w:val="0"/>
        <w:autoSpaceDN w:val="0"/>
        <w:adjustRightInd w:val="0"/>
        <w:spacing w:line="240" w:lineRule="atLeast"/>
        <w:ind w:left="774"/>
        <w:rPr>
          <w:color w:val="000000"/>
        </w:rPr>
      </w:pPr>
    </w:p>
    <w:p w:rsidR="006A06C6" w:rsidRDefault="006A06C6" w:rsidP="006A06C6">
      <w:pPr>
        <w:rPr>
          <w:bCs/>
        </w:rPr>
      </w:pPr>
      <w:r>
        <w:t xml:space="preserve">3) </w:t>
      </w:r>
      <w:r w:rsidRPr="00541D5B">
        <w:t xml:space="preserve">Determinare il valor medio </w:t>
      </w:r>
      <w:r w:rsidRPr="00541D5B">
        <w:rPr>
          <w:i/>
          <w:iCs/>
        </w:rPr>
        <w:t>v</w:t>
      </w:r>
      <w:r w:rsidRPr="00541D5B">
        <w:rPr>
          <w:i/>
          <w:iCs/>
          <w:vertAlign w:val="subscript"/>
        </w:rPr>
        <w:t>m</w:t>
      </w:r>
      <w:r w:rsidRPr="00541D5B">
        <w:rPr>
          <w:i/>
          <w:iCs/>
        </w:rPr>
        <w:t xml:space="preserve"> </w:t>
      </w:r>
      <w:r w:rsidRPr="00541D5B">
        <w:t>delle seguenti funzioni nell'intervallo</w:t>
      </w:r>
      <w:r w:rsidRPr="00541D5B">
        <w:rPr>
          <w:i/>
          <w:iCs/>
        </w:rPr>
        <w:t xml:space="preserve"> I</w:t>
      </w:r>
      <w:r w:rsidRPr="00541D5B">
        <w:t xml:space="preserve"> segnato a fianco di ciascuna. Determinare inoltre se sono verificate le ipotesi del teorema della media integrale e, in caso affermativo, calcolare per quale valore </w:t>
      </w:r>
      <w:r w:rsidRPr="00541D5B">
        <w:rPr>
          <w:i/>
          <w:iCs/>
        </w:rPr>
        <w:t>c</w:t>
      </w:r>
      <w:r w:rsidRPr="00541D5B">
        <w:t xml:space="preserve"> appartenente a </w:t>
      </w:r>
      <w:r w:rsidRPr="00541D5B">
        <w:rPr>
          <w:i/>
          <w:iCs/>
        </w:rPr>
        <w:t>I</w:t>
      </w:r>
      <w:r w:rsidRPr="00541D5B">
        <w:t xml:space="preserve"> vale</w:t>
      </w:r>
      <w:r>
        <w:rPr>
          <w:sz w:val="36"/>
          <w:szCs w:val="36"/>
        </w:rPr>
        <w:t xml:space="preserve"> </w:t>
      </w:r>
      <w:r w:rsidRPr="00541D5B">
        <w:rPr>
          <w:i/>
          <w:iCs/>
        </w:rPr>
        <w:t>v</w:t>
      </w:r>
      <w:r w:rsidRPr="00541D5B">
        <w:rPr>
          <w:i/>
          <w:iCs/>
          <w:vertAlign w:val="subscript"/>
        </w:rPr>
        <w:t>m</w:t>
      </w:r>
      <w:r w:rsidRPr="00541D5B">
        <w:t>=</w:t>
      </w:r>
      <w:r w:rsidRPr="00541D5B">
        <w:rPr>
          <w:i/>
          <w:iCs/>
        </w:rPr>
        <w:t>f</w:t>
      </w:r>
      <w:r w:rsidRPr="00541D5B">
        <w:t>(</w:t>
      </w:r>
      <w:r w:rsidRPr="00541D5B">
        <w:rPr>
          <w:i/>
          <w:iCs/>
        </w:rPr>
        <w:t>c</w:t>
      </w:r>
      <w:r w:rsidRPr="00541D5B">
        <w:t>).</w:t>
      </w:r>
      <w:r>
        <w:br/>
      </w:r>
    </w:p>
    <w:p w:rsidR="006A06C6" w:rsidRPr="006A06C6" w:rsidRDefault="006A06C6" w:rsidP="006A06C6">
      <w:pPr>
        <w:ind w:left="426"/>
      </w:pPr>
      <w:r w:rsidRPr="006A06C6">
        <w:rPr>
          <w:bCs/>
        </w:rPr>
        <w:t>a)</w:t>
      </w:r>
      <w:r w:rsidR="002D347C" w:rsidRPr="006A06C6">
        <w:rPr>
          <w:position w:val="-10"/>
        </w:rPr>
        <w:object w:dxaOrig="999" w:dyaOrig="360">
          <v:shape id="_x0000_i1028" type="#_x0000_t75" style="width:50.55pt;height:18pt" o:ole="">
            <v:imagedata r:id="rId14" o:title=""/>
          </v:shape>
          <o:OLEObject Type="Embed" ProgID="Equation.3" ShapeID="_x0000_i1028" DrawAspect="Content" ObjectID="_1512422751" r:id="rId15"/>
        </w:object>
      </w:r>
      <w:r w:rsidRPr="006A06C6">
        <w:t xml:space="preserve">    </w:t>
      </w:r>
      <w:r w:rsidRPr="006A06C6">
        <w:rPr>
          <w:i/>
          <w:iCs/>
        </w:rPr>
        <w:t>I</w:t>
      </w:r>
      <w:r w:rsidRPr="006A06C6">
        <w:t>=[-1,1]</w:t>
      </w:r>
    </w:p>
    <w:p w:rsidR="006A06C6" w:rsidRPr="006A06C6" w:rsidRDefault="006A06C6" w:rsidP="006A06C6">
      <w:pPr>
        <w:ind w:left="426"/>
      </w:pPr>
    </w:p>
    <w:p w:rsidR="006A06C6" w:rsidRPr="006A06C6" w:rsidRDefault="006A06C6" w:rsidP="006A06C6">
      <w:pPr>
        <w:ind w:left="426"/>
      </w:pPr>
      <w:r w:rsidRPr="006A06C6">
        <w:rPr>
          <w:bCs/>
        </w:rPr>
        <w:t>b)</w:t>
      </w:r>
      <w:r w:rsidRPr="006A06C6">
        <w:t xml:space="preserve"> </w:t>
      </w:r>
      <w:r w:rsidRPr="006A06C6">
        <w:rPr>
          <w:position w:val="-10"/>
        </w:rPr>
        <w:object w:dxaOrig="1040" w:dyaOrig="320">
          <v:shape id="_x0000_i1029" type="#_x0000_t75" style="width:51.9pt;height:15.9pt" o:ole="">
            <v:imagedata r:id="rId16" o:title=""/>
          </v:shape>
          <o:OLEObject Type="Embed" ProgID="Equation.3" ShapeID="_x0000_i1029" DrawAspect="Content" ObjectID="_1512422752" r:id="rId17"/>
        </w:object>
      </w:r>
      <w:r w:rsidRPr="006A06C6">
        <w:t xml:space="preserve">    </w:t>
      </w:r>
      <w:r w:rsidRPr="006A06C6">
        <w:rPr>
          <w:i/>
          <w:iCs/>
        </w:rPr>
        <w:t>I</w:t>
      </w:r>
      <w:r w:rsidRPr="006A06C6">
        <w:t>=[-1,1]</w:t>
      </w:r>
    </w:p>
    <w:p w:rsidR="006A06C6" w:rsidRPr="006A06C6" w:rsidRDefault="006A06C6" w:rsidP="006A06C6">
      <w:pPr>
        <w:tabs>
          <w:tab w:val="num" w:pos="720"/>
        </w:tabs>
        <w:ind w:left="426"/>
      </w:pPr>
    </w:p>
    <w:p w:rsidR="006A06C6" w:rsidRPr="006A06C6" w:rsidRDefault="006A06C6" w:rsidP="006A06C6">
      <w:pPr>
        <w:tabs>
          <w:tab w:val="num" w:pos="720"/>
        </w:tabs>
        <w:ind w:left="426"/>
      </w:pPr>
      <w:r w:rsidRPr="006A06C6">
        <w:rPr>
          <w:bCs/>
        </w:rPr>
        <w:t>c)</w:t>
      </w:r>
      <w:r w:rsidRPr="006A06C6">
        <w:t xml:space="preserve"> </w:t>
      </w:r>
      <w:r w:rsidRPr="006A06C6">
        <w:rPr>
          <w:position w:val="-30"/>
        </w:rPr>
        <w:object w:dxaOrig="2120" w:dyaOrig="720">
          <v:shape id="_x0000_i1030" type="#_x0000_t75" style="width:105.25pt;height:36pt" o:ole="">
            <v:imagedata r:id="rId18" o:title=""/>
          </v:shape>
          <o:OLEObject Type="Embed" ProgID="Equation.3" ShapeID="_x0000_i1030" DrawAspect="Content" ObjectID="_1512422753" r:id="rId19"/>
        </w:object>
      </w:r>
      <w:r w:rsidRPr="006A06C6">
        <w:t xml:space="preserve">   </w:t>
      </w:r>
      <w:r w:rsidRPr="006A06C6">
        <w:rPr>
          <w:i/>
          <w:iCs/>
        </w:rPr>
        <w:t>I</w:t>
      </w:r>
      <w:r w:rsidRPr="006A06C6">
        <w:t>=[-1,1]</w:t>
      </w:r>
    </w:p>
    <w:p w:rsidR="006A06C6" w:rsidRPr="006A06C6" w:rsidRDefault="006A06C6" w:rsidP="006A06C6">
      <w:pPr>
        <w:tabs>
          <w:tab w:val="num" w:pos="720"/>
        </w:tabs>
        <w:ind w:left="426"/>
      </w:pPr>
    </w:p>
    <w:p w:rsidR="006A06C6" w:rsidRPr="006A06C6" w:rsidRDefault="006A06C6" w:rsidP="006A06C6">
      <w:pPr>
        <w:ind w:left="426"/>
      </w:pPr>
      <w:r w:rsidRPr="006A06C6">
        <w:rPr>
          <w:bCs/>
        </w:rPr>
        <w:t>d)</w:t>
      </w:r>
      <w:r w:rsidRPr="006A06C6">
        <w:t xml:space="preserve"> </w:t>
      </w:r>
      <w:r w:rsidRPr="006A06C6">
        <w:rPr>
          <w:position w:val="-10"/>
        </w:rPr>
        <w:object w:dxaOrig="1660" w:dyaOrig="320">
          <v:shape id="_x0000_i1031" type="#_x0000_t75" style="width:83.1pt;height:15.9pt" o:ole="">
            <v:imagedata r:id="rId20" o:title=""/>
          </v:shape>
          <o:OLEObject Type="Embed" ProgID="Equation.3" ShapeID="_x0000_i1031" DrawAspect="Content" ObjectID="_1512422754" r:id="rId21"/>
        </w:object>
      </w:r>
      <w:r w:rsidRPr="006A06C6">
        <w:t xml:space="preserve">    </w:t>
      </w:r>
      <w:r w:rsidRPr="006A06C6">
        <w:rPr>
          <w:i/>
          <w:iCs/>
        </w:rPr>
        <w:t>I</w:t>
      </w:r>
      <w:r w:rsidRPr="006A06C6">
        <w:t>=[-1,1]</w:t>
      </w:r>
    </w:p>
    <w:p w:rsidR="006A06C6" w:rsidRDefault="006A06C6" w:rsidP="006A06C6">
      <w:pPr>
        <w:ind w:left="426"/>
      </w:pPr>
      <w:r w:rsidRPr="006A06C6">
        <w:rPr>
          <w:bCs/>
        </w:rPr>
        <w:t>e)</w:t>
      </w:r>
      <w:r>
        <w:t xml:space="preserve"> </w:t>
      </w:r>
      <w:r>
        <w:rPr>
          <w:position w:val="-10"/>
        </w:rPr>
        <w:object w:dxaOrig="1660" w:dyaOrig="320">
          <v:shape id="_x0000_i1032" type="#_x0000_t75" style="width:83.1pt;height:15.9pt" o:ole="">
            <v:imagedata r:id="rId20" o:title=""/>
          </v:shape>
          <o:OLEObject Type="Embed" ProgID="Equation.3" ShapeID="_x0000_i1032" DrawAspect="Content" ObjectID="_1512422755" r:id="rId22"/>
        </w:object>
      </w:r>
      <w:r>
        <w:t xml:space="preserve">    </w:t>
      </w:r>
      <w:r>
        <w:rPr>
          <w:i/>
          <w:iCs/>
        </w:rPr>
        <w:t>I</w:t>
      </w:r>
      <w:r>
        <w:t>=[0,2]</w:t>
      </w:r>
    </w:p>
    <w:p w:rsidR="006A06C6" w:rsidRPr="006A06C6" w:rsidRDefault="006A06C6" w:rsidP="006A06C6">
      <w:pPr>
        <w:pStyle w:val="Paragrafoelenco"/>
        <w:autoSpaceDE w:val="0"/>
        <w:autoSpaceDN w:val="0"/>
        <w:adjustRightInd w:val="0"/>
        <w:spacing w:line="240" w:lineRule="atLeast"/>
        <w:ind w:left="774"/>
        <w:rPr>
          <w:color w:val="000000"/>
        </w:rPr>
      </w:pPr>
    </w:p>
    <w:sectPr w:rsidR="006A06C6" w:rsidRPr="006A06C6" w:rsidSect="00541D5B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5386"/>
    <w:multiLevelType w:val="hybridMultilevel"/>
    <w:tmpl w:val="A10A9B68"/>
    <w:lvl w:ilvl="0" w:tplc="FC62C10C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5B"/>
    <w:rsid w:val="002C200B"/>
    <w:rsid w:val="002D347C"/>
    <w:rsid w:val="00333577"/>
    <w:rsid w:val="00417B1B"/>
    <w:rsid w:val="00470A68"/>
    <w:rsid w:val="00541D5B"/>
    <w:rsid w:val="00583CAB"/>
    <w:rsid w:val="005F398D"/>
    <w:rsid w:val="006A06C6"/>
    <w:rsid w:val="007026AF"/>
    <w:rsid w:val="00840FBF"/>
    <w:rsid w:val="008A75F1"/>
    <w:rsid w:val="00991390"/>
    <w:rsid w:val="00AB4B72"/>
    <w:rsid w:val="00AD2D4C"/>
    <w:rsid w:val="00B76A08"/>
    <w:rsid w:val="00CF7EBB"/>
    <w:rsid w:val="00D67A0D"/>
    <w:rsid w:val="00DF245A"/>
    <w:rsid w:val="00E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872205-1899-4333-B847-C9ED2421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40F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0F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</vt:lpstr>
    </vt:vector>
  </TitlesOfParts>
  <Company>licon software srl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</dc:title>
  <dc:creator>Rossella Assolari</dc:creator>
  <cp:lastModifiedBy>utente</cp:lastModifiedBy>
  <cp:revision>8</cp:revision>
  <cp:lastPrinted>2006-03-16T11:13:00Z</cp:lastPrinted>
  <dcterms:created xsi:type="dcterms:W3CDTF">2013-11-28T19:23:00Z</dcterms:created>
  <dcterms:modified xsi:type="dcterms:W3CDTF">2015-12-23T23:38:00Z</dcterms:modified>
</cp:coreProperties>
</file>