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43" w:rsidRPr="00B41F5F" w:rsidRDefault="003E5BC0" w:rsidP="0002665C">
      <w:pPr>
        <w:ind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Esercizi</w:t>
      </w:r>
      <w:r w:rsidR="007A4B95">
        <w:rPr>
          <w:b/>
          <w:sz w:val="28"/>
          <w:szCs w:val="28"/>
        </w:rPr>
        <w:t xml:space="preserve"> </w:t>
      </w:r>
      <w:r w:rsidR="00EF34F2">
        <w:rPr>
          <w:b/>
          <w:sz w:val="28"/>
          <w:szCs w:val="28"/>
        </w:rPr>
        <w:t>10</w:t>
      </w:r>
      <w:bookmarkStart w:id="0" w:name="_GoBack"/>
      <w:bookmarkEnd w:id="0"/>
      <w:r w:rsidR="005608B3">
        <w:rPr>
          <w:b/>
          <w:sz w:val="28"/>
          <w:szCs w:val="28"/>
        </w:rPr>
        <w:t xml:space="preserve"> – Matrici, determinanti, inversa</w:t>
      </w:r>
    </w:p>
    <w:p w:rsidR="004450A0" w:rsidRDefault="004450A0" w:rsidP="001B78F5">
      <w:pPr>
        <w:ind w:right="638"/>
      </w:pPr>
    </w:p>
    <w:p w:rsidR="004377E0" w:rsidRDefault="00B97393" w:rsidP="0000790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rPr>
          <w:rFonts w:ascii="SymbolMT" w:eastAsia="SymbolMT" w:cs="SymbolMT"/>
        </w:rPr>
      </w:pPr>
      <w:r>
        <w:t>Es</w:t>
      </w:r>
      <w:r w:rsidR="00007901">
        <w:t xml:space="preserve">egui </w:t>
      </w:r>
      <w:r>
        <w:t xml:space="preserve">la </w:t>
      </w:r>
      <w:r w:rsidR="00007901">
        <w:t>combinazione linear</w:t>
      </w:r>
      <w:r>
        <w:t>e</w:t>
      </w:r>
      <w:r w:rsidR="00007901">
        <w:t xml:space="preserve"> </w:t>
      </w:r>
      <w:r w:rsidR="00673EB2" w:rsidRPr="00B97393">
        <w:rPr>
          <w:position w:val="-6"/>
        </w:rPr>
        <w:object w:dxaOrig="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5pt;height:14.1pt" o:ole="">
            <v:imagedata r:id="rId5" o:title=""/>
          </v:shape>
          <o:OLEObject Type="Embed" ProgID="Equation.3" ShapeID="_x0000_i1025" DrawAspect="Content" ObjectID="_1516211156" r:id="rId6"/>
        </w:object>
      </w:r>
      <w:r>
        <w:t xml:space="preserve"> nei seguenti casi:</w:t>
      </w:r>
    </w:p>
    <w:p w:rsidR="00007901" w:rsidRDefault="00673EB2" w:rsidP="00B97393">
      <w:pPr>
        <w:pStyle w:val="Paragrafoelenco"/>
        <w:numPr>
          <w:ilvl w:val="1"/>
          <w:numId w:val="14"/>
        </w:numPr>
        <w:autoSpaceDE w:val="0"/>
        <w:autoSpaceDN w:val="0"/>
        <w:adjustRightInd w:val="0"/>
        <w:ind w:left="851"/>
      </w:pPr>
      <w:r w:rsidRPr="00600712">
        <w:rPr>
          <w:position w:val="-50"/>
        </w:rPr>
        <w:object w:dxaOrig="1960" w:dyaOrig="1120">
          <v:shape id="_x0000_i1026" type="#_x0000_t75" style="width:98.1pt;height:56.45pt" o:ole="">
            <v:imagedata r:id="rId7" o:title=""/>
          </v:shape>
          <o:OLEObject Type="Embed" ProgID="Equation.3" ShapeID="_x0000_i1026" DrawAspect="Content" ObjectID="_1516211157" r:id="rId8"/>
        </w:object>
      </w:r>
      <w:r w:rsidR="00B97393">
        <w:t>;</w:t>
      </w:r>
      <w:r w:rsidRPr="005F410E">
        <w:rPr>
          <w:position w:val="-50"/>
        </w:rPr>
        <w:object w:dxaOrig="1860" w:dyaOrig="1120">
          <v:shape id="_x0000_i1027" type="#_x0000_t75" style="width:93.2pt;height:56.45pt" o:ole="">
            <v:imagedata r:id="rId9" o:title=""/>
          </v:shape>
          <o:OLEObject Type="Embed" ProgID="Equation.3" ShapeID="_x0000_i1027" DrawAspect="Content" ObjectID="_1516211158" r:id="rId10"/>
        </w:object>
      </w:r>
      <w:r>
        <w:t>;</w:t>
      </w:r>
      <w:r w:rsidRPr="00673EB2">
        <w:rPr>
          <w:position w:val="-10"/>
        </w:rPr>
        <w:object w:dxaOrig="1100" w:dyaOrig="320">
          <v:shape id="_x0000_i1028" type="#_x0000_t75" style="width:54.35pt;height:15.55pt" o:ole="">
            <v:imagedata r:id="rId11" o:title=""/>
          </v:shape>
          <o:OLEObject Type="Embed" ProgID="Equation.3" ShapeID="_x0000_i1028" DrawAspect="Content" ObjectID="_1516211159" r:id="rId12"/>
        </w:object>
      </w:r>
    </w:p>
    <w:p w:rsidR="00673EB2" w:rsidRDefault="008C155A" w:rsidP="00B97393">
      <w:pPr>
        <w:pStyle w:val="Paragrafoelenco"/>
        <w:numPr>
          <w:ilvl w:val="1"/>
          <w:numId w:val="14"/>
        </w:numPr>
        <w:autoSpaceDE w:val="0"/>
        <w:autoSpaceDN w:val="0"/>
        <w:adjustRightInd w:val="0"/>
        <w:ind w:left="851"/>
      </w:pPr>
      <w:r w:rsidRPr="008C155A">
        <w:rPr>
          <w:position w:val="-30"/>
        </w:rPr>
        <w:object w:dxaOrig="3200" w:dyaOrig="720">
          <v:shape id="_x0000_i1029" type="#_x0000_t75" style="width:159.55pt;height:36pt" o:ole="">
            <v:imagedata r:id="rId13" o:title=""/>
          </v:shape>
          <o:OLEObject Type="Embed" ProgID="Equation.3" ShapeID="_x0000_i1029" DrawAspect="Content" ObjectID="_1516211160" r:id="rId14"/>
        </w:object>
      </w:r>
    </w:p>
    <w:p w:rsidR="00673EB2" w:rsidRDefault="008C155A" w:rsidP="00B97393">
      <w:pPr>
        <w:pStyle w:val="Paragrafoelenco"/>
        <w:numPr>
          <w:ilvl w:val="1"/>
          <w:numId w:val="14"/>
        </w:numPr>
        <w:autoSpaceDE w:val="0"/>
        <w:autoSpaceDN w:val="0"/>
        <w:adjustRightInd w:val="0"/>
        <w:ind w:left="851"/>
      </w:pPr>
      <w:r w:rsidRPr="008C155A">
        <w:rPr>
          <w:position w:val="-50"/>
        </w:rPr>
        <w:object w:dxaOrig="3159" w:dyaOrig="1120">
          <v:shape id="_x0000_i1030" type="#_x0000_t75" style="width:158.1pt;height:56.45pt" o:ole="">
            <v:imagedata r:id="rId15" o:title=""/>
          </v:shape>
          <o:OLEObject Type="Embed" ProgID="Equation.3" ShapeID="_x0000_i1030" DrawAspect="Content" ObjectID="_1516211161" r:id="rId16"/>
        </w:object>
      </w:r>
    </w:p>
    <w:p w:rsidR="008C155A" w:rsidRDefault="008C155A" w:rsidP="00B97393">
      <w:pPr>
        <w:pStyle w:val="Paragrafoelenco"/>
        <w:numPr>
          <w:ilvl w:val="1"/>
          <w:numId w:val="14"/>
        </w:numPr>
        <w:autoSpaceDE w:val="0"/>
        <w:autoSpaceDN w:val="0"/>
        <w:adjustRightInd w:val="0"/>
        <w:ind w:left="851"/>
      </w:pPr>
      <w:r w:rsidRPr="008C155A">
        <w:rPr>
          <w:position w:val="-50"/>
        </w:rPr>
        <w:object w:dxaOrig="3240" w:dyaOrig="1120">
          <v:shape id="_x0000_i1031" type="#_x0000_t75" style="width:162.35pt;height:56.45pt" o:ole="">
            <v:imagedata r:id="rId17" o:title=""/>
          </v:shape>
          <o:OLEObject Type="Embed" ProgID="Equation.3" ShapeID="_x0000_i1031" DrawAspect="Content" ObjectID="_1516211162" r:id="rId18"/>
        </w:object>
      </w:r>
    </w:p>
    <w:p w:rsidR="00673EB2" w:rsidRDefault="00785A17" w:rsidP="00673EB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</w:pPr>
      <w:r>
        <w:t>Stabilire</w:t>
      </w:r>
      <w:r w:rsidR="004377E0">
        <w:t xml:space="preserve"> se </w:t>
      </w:r>
      <w:r w:rsidR="004377E0" w:rsidRPr="00673EB2">
        <w:rPr>
          <w:i/>
          <w:iCs/>
        </w:rPr>
        <w:t xml:space="preserve">A </w:t>
      </w:r>
      <w:r w:rsidR="004377E0">
        <w:t xml:space="preserve">e </w:t>
      </w:r>
      <w:r w:rsidR="004377E0" w:rsidRPr="00673EB2">
        <w:rPr>
          <w:i/>
          <w:iCs/>
        </w:rPr>
        <w:t xml:space="preserve">B </w:t>
      </w:r>
      <w:r w:rsidR="004377E0">
        <w:t>sono conformabili</w:t>
      </w:r>
      <w:r>
        <w:t xml:space="preserve"> e, </w:t>
      </w:r>
      <w:r w:rsidR="004377E0">
        <w:t xml:space="preserve">se possibile, </w:t>
      </w:r>
      <w:r>
        <w:t xml:space="preserve">calcolarne </w:t>
      </w:r>
      <w:r w:rsidR="004377E0">
        <w:t xml:space="preserve">il prodotto </w:t>
      </w:r>
      <w:r w:rsidR="004377E0" w:rsidRPr="00673EB2">
        <w:rPr>
          <w:i/>
          <w:iCs/>
        </w:rPr>
        <w:t>AB</w:t>
      </w:r>
      <w:r>
        <w:rPr>
          <w:iCs/>
        </w:rPr>
        <w:t xml:space="preserve"> e il suo determinante.</w:t>
      </w:r>
    </w:p>
    <w:p w:rsidR="00A54789" w:rsidRPr="00A54789" w:rsidRDefault="00673EB2" w:rsidP="00A54789">
      <w:pPr>
        <w:pStyle w:val="Paragrafoelenco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851" w:right="-568"/>
        <w:rPr>
          <w:b/>
          <w:iCs/>
          <w:noProof/>
          <w:color w:val="000000"/>
        </w:rPr>
      </w:pPr>
      <w:r w:rsidRPr="00673EB2">
        <w:rPr>
          <w:position w:val="-50"/>
        </w:rPr>
        <w:object w:dxaOrig="2680" w:dyaOrig="1120">
          <v:shape id="_x0000_i1032" type="#_x0000_t75" style="width:134.1pt;height:56.45pt" o:ole="">
            <v:imagedata r:id="rId19" o:title=""/>
          </v:shape>
          <o:OLEObject Type="Embed" ProgID="Equation.3" ShapeID="_x0000_i1032" DrawAspect="Content" ObjectID="_1516211163" r:id="rId20"/>
        </w:object>
      </w:r>
    </w:p>
    <w:p w:rsidR="00A54789" w:rsidRDefault="00A54789" w:rsidP="00A54789">
      <w:pPr>
        <w:pStyle w:val="Paragrafoelenco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851" w:right="-568"/>
      </w:pPr>
      <w:r w:rsidRPr="005F410E">
        <w:rPr>
          <w:position w:val="-50"/>
        </w:rPr>
        <w:object w:dxaOrig="3159" w:dyaOrig="1120">
          <v:shape id="_x0000_i1033" type="#_x0000_t75" style="width:157.4pt;height:56.45pt" o:ole="">
            <v:imagedata r:id="rId21" o:title=""/>
          </v:shape>
          <o:OLEObject Type="Embed" ProgID="Equation.3" ShapeID="_x0000_i1033" DrawAspect="Content" ObjectID="_1516211164" r:id="rId22"/>
        </w:object>
      </w:r>
    </w:p>
    <w:p w:rsidR="00A54789" w:rsidRPr="00A54789" w:rsidRDefault="00A54789" w:rsidP="00A54789">
      <w:pPr>
        <w:pStyle w:val="Paragrafoelenco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851" w:right="-568"/>
        <w:rPr>
          <w:b/>
          <w:iCs/>
          <w:noProof/>
          <w:color w:val="000000"/>
        </w:rPr>
      </w:pPr>
      <w:r w:rsidRPr="00E57DF9">
        <w:rPr>
          <w:position w:val="-30"/>
        </w:rPr>
        <w:object w:dxaOrig="1500" w:dyaOrig="720">
          <v:shape id="_x0000_i1034" type="#_x0000_t75" style="width:74.8pt;height:36pt" o:ole="">
            <v:imagedata r:id="rId23" o:title=""/>
          </v:shape>
          <o:OLEObject Type="Embed" ProgID="Equation.3" ShapeID="_x0000_i1034" DrawAspect="Content" ObjectID="_1516211165" r:id="rId24"/>
        </w:object>
      </w:r>
      <w:r>
        <w:t>,</w:t>
      </w:r>
      <w:r w:rsidR="00673EB2">
        <w:t xml:space="preserve"> </w:t>
      </w:r>
      <w:r w:rsidR="00673EB2" w:rsidRPr="00E57DF9">
        <w:rPr>
          <w:position w:val="-30"/>
        </w:rPr>
        <w:object w:dxaOrig="1820" w:dyaOrig="720">
          <v:shape id="_x0000_i1035" type="#_x0000_t75" style="width:90.35pt;height:36pt" o:ole="">
            <v:imagedata r:id="rId25" o:title=""/>
          </v:shape>
          <o:OLEObject Type="Embed" ProgID="Equation.3" ShapeID="_x0000_i1035" DrawAspect="Content" ObjectID="_1516211166" r:id="rId26"/>
        </w:object>
      </w:r>
      <w:r w:rsidR="00673EB2">
        <w:t xml:space="preserve"> </w:t>
      </w:r>
    </w:p>
    <w:p w:rsidR="00673EB2" w:rsidRPr="00A54789" w:rsidRDefault="00A54789" w:rsidP="00A54789">
      <w:pPr>
        <w:pStyle w:val="Paragrafoelenco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851" w:right="-568"/>
        <w:rPr>
          <w:b/>
          <w:iCs/>
          <w:noProof/>
          <w:color w:val="000000"/>
        </w:rPr>
      </w:pPr>
      <w:r w:rsidRPr="00A54789">
        <w:rPr>
          <w:position w:val="-50"/>
        </w:rPr>
        <w:object w:dxaOrig="2860" w:dyaOrig="1120">
          <v:shape id="_x0000_i1036" type="#_x0000_t75" style="width:142.6pt;height:56.45pt" o:ole="">
            <v:imagedata r:id="rId27" o:title=""/>
          </v:shape>
          <o:OLEObject Type="Embed" ProgID="Equation.3" ShapeID="_x0000_i1036" DrawAspect="Content" ObjectID="_1516211167" r:id="rId28"/>
        </w:object>
      </w:r>
    </w:p>
    <w:p w:rsidR="00673EB2" w:rsidRPr="00EC2AF0" w:rsidRDefault="00673EB2" w:rsidP="00673EB2">
      <w:pPr>
        <w:autoSpaceDE w:val="0"/>
        <w:autoSpaceDN w:val="0"/>
        <w:adjustRightInd w:val="0"/>
        <w:spacing w:line="240" w:lineRule="atLeast"/>
        <w:ind w:right="-568"/>
        <w:rPr>
          <w:iCs/>
          <w:noProof/>
          <w:color w:val="000000"/>
        </w:rPr>
      </w:pPr>
    </w:p>
    <w:p w:rsidR="00673EB2" w:rsidRDefault="00673EB2" w:rsidP="00673EB2">
      <w:pPr>
        <w:autoSpaceDE w:val="0"/>
        <w:autoSpaceDN w:val="0"/>
        <w:adjustRightInd w:val="0"/>
        <w:spacing w:line="240" w:lineRule="atLeast"/>
        <w:ind w:right="-568"/>
      </w:pPr>
      <w:r w:rsidRPr="00EC2AF0">
        <w:rPr>
          <w:b/>
        </w:rPr>
        <w:t xml:space="preserve">3.  </w:t>
      </w:r>
      <w:r w:rsidR="00B273BA" w:rsidRPr="00B273BA">
        <w:t>Calcola</w:t>
      </w:r>
      <w:r w:rsidR="00B273BA">
        <w:t>re</w:t>
      </w:r>
      <w:r w:rsidR="00B273BA" w:rsidRPr="00B273BA">
        <w:t xml:space="preserve"> il determinante del</w:t>
      </w:r>
      <w:r>
        <w:t>le seguenti matrici</w:t>
      </w:r>
      <w:r w:rsidR="00B273BA">
        <w:t xml:space="preserve"> quadrate, stabilire se</w:t>
      </w:r>
      <w:r>
        <w:t xml:space="preserve"> sono singolari</w:t>
      </w:r>
      <w:r w:rsidR="008C155A">
        <w:t xml:space="preserve"> e, qualora non lo siano</w:t>
      </w:r>
      <w:r w:rsidR="00A476D2">
        <w:t>,</w:t>
      </w:r>
      <w:r w:rsidR="008C155A">
        <w:t xml:space="preserve"> calcolarne la matrice inversa.</w:t>
      </w:r>
    </w:p>
    <w:p w:rsidR="00673EB2" w:rsidRDefault="00673EB2" w:rsidP="00673EB2">
      <w:pPr>
        <w:autoSpaceDE w:val="0"/>
        <w:autoSpaceDN w:val="0"/>
        <w:adjustRightInd w:val="0"/>
        <w:spacing w:line="240" w:lineRule="atLeast"/>
        <w:ind w:right="-568"/>
        <w:rPr>
          <w:b/>
        </w:rPr>
      </w:pPr>
    </w:p>
    <w:p w:rsidR="00A54789" w:rsidRDefault="008C155A" w:rsidP="008C15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851" w:right="-568" w:hanging="284"/>
      </w:pPr>
      <w:r w:rsidRPr="00EC2AF0">
        <w:rPr>
          <w:position w:val="-30"/>
        </w:rPr>
        <w:object w:dxaOrig="1160" w:dyaOrig="720">
          <v:shape id="_x0000_i1037" type="#_x0000_t75" style="width:58.6pt;height:36pt" o:ole="">
            <v:imagedata r:id="rId29" o:title=""/>
          </v:shape>
          <o:OLEObject Type="Embed" ProgID="Equation.3" ShapeID="_x0000_i1037" DrawAspect="Content" ObjectID="_1516211168" r:id="rId30"/>
        </w:object>
      </w:r>
      <w:r w:rsidR="00673EB2">
        <w:t xml:space="preserve"> </w:t>
      </w:r>
    </w:p>
    <w:p w:rsidR="008C155A" w:rsidRDefault="00A476D2" w:rsidP="008C15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851" w:right="-568" w:hanging="284"/>
      </w:pPr>
      <w:r w:rsidRPr="00EC2AF0">
        <w:rPr>
          <w:position w:val="-30"/>
        </w:rPr>
        <w:object w:dxaOrig="1160" w:dyaOrig="720">
          <v:shape id="_x0000_i1038" type="#_x0000_t75" style="width:58.6pt;height:36pt" o:ole="">
            <v:imagedata r:id="rId31" o:title=""/>
          </v:shape>
          <o:OLEObject Type="Embed" ProgID="Equation.3" ShapeID="_x0000_i1038" DrawAspect="Content" ObjectID="_1516211169" r:id="rId32"/>
        </w:object>
      </w:r>
    </w:p>
    <w:p w:rsidR="00A54789" w:rsidRDefault="008C155A" w:rsidP="008C15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851" w:right="-568" w:hanging="284"/>
      </w:pPr>
      <w:r w:rsidRPr="00EC2AF0">
        <w:rPr>
          <w:position w:val="-50"/>
        </w:rPr>
        <w:object w:dxaOrig="1640" w:dyaOrig="1120">
          <v:shape id="_x0000_i1039" type="#_x0000_t75" style="width:81.9pt;height:56.45pt" o:ole="">
            <v:imagedata r:id="rId33" o:title=""/>
          </v:shape>
          <o:OLEObject Type="Embed" ProgID="Equation.3" ShapeID="_x0000_i1039" DrawAspect="Content" ObjectID="_1516211170" r:id="rId34"/>
        </w:object>
      </w:r>
    </w:p>
    <w:p w:rsidR="00B53092" w:rsidRPr="00007901" w:rsidRDefault="008C155A" w:rsidP="008C155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851" w:right="-568" w:hanging="284"/>
        <w:rPr>
          <w:sz w:val="20"/>
          <w:szCs w:val="20"/>
        </w:rPr>
      </w:pPr>
      <w:r w:rsidRPr="00EB58F6">
        <w:rPr>
          <w:position w:val="-66"/>
        </w:rPr>
        <w:object w:dxaOrig="1840" w:dyaOrig="1440">
          <v:shape id="_x0000_i1040" type="#_x0000_t75" style="width:92.45pt;height:1in" o:ole="">
            <v:imagedata r:id="rId35" o:title=""/>
          </v:shape>
          <o:OLEObject Type="Embed" ProgID="Equation.3" ShapeID="_x0000_i1040" DrawAspect="Content" ObjectID="_1516211171" r:id="rId36"/>
        </w:object>
      </w:r>
      <w:r w:rsidR="00673EB2">
        <w:t xml:space="preserve"> </w:t>
      </w:r>
    </w:p>
    <w:sectPr w:rsidR="00B53092" w:rsidRPr="00007901" w:rsidSect="0002665C">
      <w:pgSz w:w="11906" w:h="16838"/>
      <w:pgMar w:top="36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55A15"/>
    <w:multiLevelType w:val="multilevel"/>
    <w:tmpl w:val="39A4C9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BD3FA5"/>
    <w:multiLevelType w:val="multilevel"/>
    <w:tmpl w:val="9AECE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4974F7"/>
    <w:multiLevelType w:val="hybridMultilevel"/>
    <w:tmpl w:val="2D2EAD84"/>
    <w:lvl w:ilvl="0" w:tplc="36141A9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44C53C">
      <w:start w:val="1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DA617E0"/>
    <w:multiLevelType w:val="hybridMultilevel"/>
    <w:tmpl w:val="39A4C9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AA24DB"/>
    <w:multiLevelType w:val="hybridMultilevel"/>
    <w:tmpl w:val="38CEAF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361F6"/>
    <w:multiLevelType w:val="multilevel"/>
    <w:tmpl w:val="9AECE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25D197A"/>
    <w:multiLevelType w:val="multilevel"/>
    <w:tmpl w:val="ED4E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05DA3"/>
    <w:multiLevelType w:val="multilevel"/>
    <w:tmpl w:val="2D2EAD8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537F6D"/>
    <w:multiLevelType w:val="multilevel"/>
    <w:tmpl w:val="C35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7F75AEC"/>
    <w:multiLevelType w:val="multilevel"/>
    <w:tmpl w:val="C35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E105777"/>
    <w:multiLevelType w:val="hybridMultilevel"/>
    <w:tmpl w:val="502AB66E"/>
    <w:lvl w:ilvl="0" w:tplc="338042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07BB6"/>
    <w:multiLevelType w:val="hybridMultilevel"/>
    <w:tmpl w:val="385CA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C36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54D48"/>
    <w:multiLevelType w:val="hybridMultilevel"/>
    <w:tmpl w:val="E9C4C814"/>
    <w:lvl w:ilvl="0" w:tplc="4D3E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06FAC"/>
    <w:multiLevelType w:val="hybridMultilevel"/>
    <w:tmpl w:val="EF949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2E8A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435D7"/>
    <w:multiLevelType w:val="hybridMultilevel"/>
    <w:tmpl w:val="B25C136C"/>
    <w:lvl w:ilvl="0" w:tplc="8B28113C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43"/>
    <w:rsid w:val="00007901"/>
    <w:rsid w:val="0002665C"/>
    <w:rsid w:val="00027799"/>
    <w:rsid w:val="00054E3C"/>
    <w:rsid w:val="00056ED0"/>
    <w:rsid w:val="00085246"/>
    <w:rsid w:val="000D5C37"/>
    <w:rsid w:val="000F0643"/>
    <w:rsid w:val="000F5FE4"/>
    <w:rsid w:val="0010113F"/>
    <w:rsid w:val="00164202"/>
    <w:rsid w:val="00170B99"/>
    <w:rsid w:val="001B4747"/>
    <w:rsid w:val="001B78F5"/>
    <w:rsid w:val="002533B8"/>
    <w:rsid w:val="00277E6C"/>
    <w:rsid w:val="002F58E6"/>
    <w:rsid w:val="003174F7"/>
    <w:rsid w:val="0032048B"/>
    <w:rsid w:val="003E5BC0"/>
    <w:rsid w:val="004377E0"/>
    <w:rsid w:val="004450A0"/>
    <w:rsid w:val="004E0843"/>
    <w:rsid w:val="005608B3"/>
    <w:rsid w:val="0056619E"/>
    <w:rsid w:val="005F4E71"/>
    <w:rsid w:val="00604213"/>
    <w:rsid w:val="006433FE"/>
    <w:rsid w:val="00673EB2"/>
    <w:rsid w:val="00683F5D"/>
    <w:rsid w:val="00785A17"/>
    <w:rsid w:val="007A4B95"/>
    <w:rsid w:val="0082584A"/>
    <w:rsid w:val="008C155A"/>
    <w:rsid w:val="00931E93"/>
    <w:rsid w:val="009643E3"/>
    <w:rsid w:val="009B299F"/>
    <w:rsid w:val="009C5F2E"/>
    <w:rsid w:val="009D0047"/>
    <w:rsid w:val="009E5AEA"/>
    <w:rsid w:val="00A476D2"/>
    <w:rsid w:val="00A54789"/>
    <w:rsid w:val="00B273BA"/>
    <w:rsid w:val="00B41F5F"/>
    <w:rsid w:val="00B53092"/>
    <w:rsid w:val="00B97393"/>
    <w:rsid w:val="00BD3CAD"/>
    <w:rsid w:val="00BD7BEE"/>
    <w:rsid w:val="00BE7AB0"/>
    <w:rsid w:val="00C0398C"/>
    <w:rsid w:val="00C04A22"/>
    <w:rsid w:val="00C52C5D"/>
    <w:rsid w:val="00D233EA"/>
    <w:rsid w:val="00E05109"/>
    <w:rsid w:val="00E078B8"/>
    <w:rsid w:val="00E3589A"/>
    <w:rsid w:val="00E81065"/>
    <w:rsid w:val="00E9709E"/>
    <w:rsid w:val="00EB70EC"/>
    <w:rsid w:val="00EF34F2"/>
    <w:rsid w:val="00F16CFA"/>
    <w:rsid w:val="00F947A7"/>
    <w:rsid w:val="00FB7215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76A29-BA3D-4530-8A60-9F9FAD45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utente</cp:lastModifiedBy>
  <cp:revision>7</cp:revision>
  <cp:lastPrinted>2005-12-13T08:44:00Z</cp:lastPrinted>
  <dcterms:created xsi:type="dcterms:W3CDTF">2013-12-06T14:46:00Z</dcterms:created>
  <dcterms:modified xsi:type="dcterms:W3CDTF">2016-02-05T19:59:00Z</dcterms:modified>
</cp:coreProperties>
</file>